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376" w14:textId="77777777" w:rsidR="006B1ACF" w:rsidRDefault="00F51269">
      <w:pPr>
        <w:pStyle w:val="BodyText"/>
        <w:ind w:left="120" w:right="-9" w:firstLine="0"/>
        <w:rPr>
          <w:rFonts w:ascii="Times New Roman"/>
          <w:sz w:val="20"/>
        </w:rPr>
      </w:pPr>
      <w:r>
        <w:rPr>
          <w:rFonts w:ascii="Times New Roman"/>
          <w:noProof/>
          <w:sz w:val="20"/>
        </w:rPr>
        <w:drawing>
          <wp:inline distT="0" distB="0" distL="0" distR="0" wp14:anchorId="4A233905" wp14:editId="444F4AD6">
            <wp:extent cx="644419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44195" cy="905255"/>
                    </a:xfrm>
                    <a:prstGeom prst="rect">
                      <a:avLst/>
                    </a:prstGeom>
                  </pic:spPr>
                </pic:pic>
              </a:graphicData>
            </a:graphic>
          </wp:inline>
        </w:drawing>
      </w:r>
    </w:p>
    <w:p w14:paraId="548FF270" w14:textId="77777777" w:rsidR="006B1ACF" w:rsidRDefault="006B1ACF">
      <w:pPr>
        <w:pStyle w:val="BodyText"/>
        <w:spacing w:before="9"/>
        <w:ind w:left="0" w:firstLine="0"/>
        <w:rPr>
          <w:rFonts w:ascii="Times New Roman"/>
          <w:sz w:val="20"/>
        </w:rPr>
      </w:pPr>
    </w:p>
    <w:p w14:paraId="31549418" w14:textId="206265D4" w:rsidR="006B1ACF" w:rsidRDefault="00F51269">
      <w:pPr>
        <w:spacing w:before="43"/>
        <w:ind w:left="1534"/>
        <w:rPr>
          <w:b/>
          <w:sz w:val="28"/>
        </w:rPr>
      </w:pPr>
      <w:r>
        <w:rPr>
          <w:b/>
          <w:sz w:val="28"/>
        </w:rPr>
        <w:t>WNA CEAP IEA Applicants</w:t>
      </w:r>
      <w:r w:rsidR="00F84D34">
        <w:rPr>
          <w:b/>
          <w:sz w:val="28"/>
        </w:rPr>
        <w:t xml:space="preserve"> - </w:t>
      </w:r>
      <w:r>
        <w:rPr>
          <w:b/>
          <w:sz w:val="28"/>
        </w:rPr>
        <w:t>Frequently Asked Questions (FAQs)</w:t>
      </w:r>
    </w:p>
    <w:p w14:paraId="14C23BA8" w14:textId="77777777" w:rsidR="006B1ACF" w:rsidRDefault="006B1ACF">
      <w:pPr>
        <w:pStyle w:val="BodyText"/>
        <w:spacing w:before="11"/>
        <w:ind w:left="0" w:firstLine="0"/>
        <w:rPr>
          <w:b/>
          <w:sz w:val="23"/>
        </w:rPr>
      </w:pPr>
    </w:p>
    <w:p w14:paraId="7A7754D3" w14:textId="77777777" w:rsidR="006B1ACF" w:rsidRDefault="00F51269">
      <w:pPr>
        <w:pStyle w:val="Heading1"/>
      </w:pPr>
      <w:r>
        <w:rPr>
          <w:u w:val="single"/>
        </w:rPr>
        <w:t>Application Writing and Submission Process</w:t>
      </w:r>
    </w:p>
    <w:p w14:paraId="4EFE16B7" w14:textId="77777777" w:rsidR="006B1ACF" w:rsidRDefault="00F51269">
      <w:pPr>
        <w:pStyle w:val="Heading2"/>
        <w:spacing w:before="119"/>
      </w:pPr>
      <w:r>
        <w:t>Can I email the required three copies of my application to you?</w:t>
      </w:r>
    </w:p>
    <w:p w14:paraId="04BA5243" w14:textId="77777777" w:rsidR="006B1ACF" w:rsidRDefault="00F51269">
      <w:pPr>
        <w:pStyle w:val="ListParagraph"/>
        <w:numPr>
          <w:ilvl w:val="0"/>
          <w:numId w:val="5"/>
        </w:numPr>
        <w:tabs>
          <w:tab w:val="left" w:pos="839"/>
          <w:tab w:val="left" w:pos="840"/>
        </w:tabs>
        <w:ind w:hanging="359"/>
        <w:rPr>
          <w:rFonts w:ascii="Symbol" w:hAnsi="Symbol"/>
        </w:rPr>
      </w:pPr>
      <w:r>
        <w:t>No. See “Process for Submitting IEA Applications” on the IEA</w:t>
      </w:r>
      <w:r>
        <w:rPr>
          <w:spacing w:val="-32"/>
        </w:rPr>
        <w:t xml:space="preserve"> </w:t>
      </w:r>
      <w:r>
        <w:t>webpage.</w:t>
      </w:r>
    </w:p>
    <w:p w14:paraId="7AF27767" w14:textId="77777777" w:rsidR="006B1ACF" w:rsidRDefault="00F51269">
      <w:pPr>
        <w:pStyle w:val="Heading2"/>
      </w:pPr>
      <w:r>
        <w:t>Does WNA have an online application submission feature?</w:t>
      </w:r>
    </w:p>
    <w:p w14:paraId="42DBAAEC" w14:textId="77777777" w:rsidR="006B1ACF" w:rsidRPr="00FC6490" w:rsidRDefault="00F51269" w:rsidP="00FC6490">
      <w:pPr>
        <w:pStyle w:val="ListParagraph"/>
        <w:numPr>
          <w:ilvl w:val="0"/>
          <w:numId w:val="7"/>
        </w:numPr>
        <w:tabs>
          <w:tab w:val="left" w:pos="839"/>
          <w:tab w:val="left" w:pos="840"/>
        </w:tabs>
        <w:ind w:right="406"/>
        <w:rPr>
          <w:rFonts w:ascii="Symbol"/>
        </w:rPr>
      </w:pPr>
      <w:r>
        <w:t>No. However, we have plans to build an online IEA application in the future and will update the WNA website when this</w:t>
      </w:r>
      <w:r w:rsidRPr="00FC6490">
        <w:rPr>
          <w:spacing w:val="-7"/>
        </w:rPr>
        <w:t xml:space="preserve"> </w:t>
      </w:r>
      <w:r>
        <w:t>occurs.</w:t>
      </w:r>
    </w:p>
    <w:p w14:paraId="0038E6FF" w14:textId="77777777" w:rsidR="006B1ACF" w:rsidRDefault="00F51269">
      <w:pPr>
        <w:pStyle w:val="Heading2"/>
      </w:pPr>
      <w:r>
        <w:t>What is the deadline for submitting IEA applications?</w:t>
      </w:r>
    </w:p>
    <w:p w14:paraId="22026E26" w14:textId="77777777" w:rsidR="006B1ACF" w:rsidRDefault="00F51269">
      <w:pPr>
        <w:pStyle w:val="ListParagraph"/>
        <w:numPr>
          <w:ilvl w:val="0"/>
          <w:numId w:val="5"/>
        </w:numPr>
        <w:tabs>
          <w:tab w:val="left" w:pos="839"/>
          <w:tab w:val="left" w:pos="840"/>
        </w:tabs>
        <w:ind w:left="840"/>
        <w:rPr>
          <w:rFonts w:ascii="Symbol" w:hAnsi="Symbol"/>
        </w:rPr>
      </w:pPr>
      <w:r>
        <w:t>See ‘Application Submission Deadlines and Application Fees’ on the IEA</w:t>
      </w:r>
      <w:r>
        <w:rPr>
          <w:spacing w:val="-29"/>
        </w:rPr>
        <w:t xml:space="preserve"> </w:t>
      </w:r>
      <w:r>
        <w:t>webpage.</w:t>
      </w:r>
    </w:p>
    <w:p w14:paraId="52487368" w14:textId="77777777" w:rsidR="006B1ACF" w:rsidRDefault="00F51269">
      <w:pPr>
        <w:pStyle w:val="Heading2"/>
      </w:pPr>
      <w:r>
        <w:t>Can I pay my review fee by credit card?</w:t>
      </w:r>
    </w:p>
    <w:p w14:paraId="40804F92" w14:textId="77777777" w:rsidR="006B1ACF" w:rsidRDefault="00F51269">
      <w:pPr>
        <w:pStyle w:val="ListParagraph"/>
        <w:numPr>
          <w:ilvl w:val="0"/>
          <w:numId w:val="5"/>
        </w:numPr>
        <w:tabs>
          <w:tab w:val="left" w:pos="839"/>
          <w:tab w:val="left" w:pos="840"/>
        </w:tabs>
        <w:ind w:left="840"/>
        <w:rPr>
          <w:rFonts w:ascii="Symbol" w:hAnsi="Symbol"/>
          <w:sz w:val="24"/>
        </w:rPr>
      </w:pPr>
      <w:r>
        <w:t>Yes.  See ‘Application Submission Deadlines and Application Fees’ on the IEA</w:t>
      </w:r>
      <w:r>
        <w:rPr>
          <w:spacing w:val="-33"/>
        </w:rPr>
        <w:t xml:space="preserve"> </w:t>
      </w:r>
      <w:r>
        <w:t>webpage.</w:t>
      </w:r>
    </w:p>
    <w:p w14:paraId="1579785F" w14:textId="77777777" w:rsidR="006B1ACF" w:rsidRDefault="00F51269">
      <w:pPr>
        <w:pStyle w:val="Heading2"/>
        <w:spacing w:before="120"/>
        <w:ind w:left="119"/>
      </w:pPr>
      <w:r>
        <w:t>When will I know if my activity is approved or not?</w:t>
      </w:r>
    </w:p>
    <w:p w14:paraId="700B904D" w14:textId="77777777" w:rsidR="006B1ACF" w:rsidRDefault="00F51269" w:rsidP="00FC6490">
      <w:pPr>
        <w:pStyle w:val="ListParagraph"/>
        <w:numPr>
          <w:ilvl w:val="0"/>
          <w:numId w:val="7"/>
        </w:numPr>
        <w:tabs>
          <w:tab w:val="left" w:pos="839"/>
          <w:tab w:val="left" w:pos="840"/>
        </w:tabs>
        <w:ind w:right="177"/>
        <w:rPr>
          <w:rFonts w:ascii="Symbol"/>
        </w:rPr>
      </w:pPr>
      <w:r>
        <w:t xml:space="preserve">In general, we try to finalize review decisions two weeks prior to your activity date. This may vary depending on the volume of applications our volunteer reviewers are working through, the number and type of revisions needed, timing of the application submission, and other factors. If you have not heard two weeks prior to your activity date if your application is approved, contact </w:t>
      </w:r>
      <w:hyperlink r:id="rId8">
        <w:r>
          <w:rPr>
            <w:color w:val="0000FF"/>
            <w:u w:val="single" w:color="0000FF"/>
          </w:rPr>
          <w:t xml:space="preserve">megan@wisconsinnurses.org </w:t>
        </w:r>
      </w:hyperlink>
      <w:r>
        <w:rPr>
          <w:u w:val="single"/>
        </w:rPr>
        <w:t>and</w:t>
      </w:r>
      <w:r>
        <w:rPr>
          <w:spacing w:val="-15"/>
          <w:u w:val="single"/>
        </w:rPr>
        <w:t xml:space="preserve"> </w:t>
      </w:r>
      <w:hyperlink r:id="rId9">
        <w:r>
          <w:rPr>
            <w:color w:val="0000FF"/>
            <w:u w:val="single" w:color="0000FF"/>
          </w:rPr>
          <w:t>WNANPRL@wisconsinnurses.org</w:t>
        </w:r>
        <w:r>
          <w:t>.</w:t>
        </w:r>
      </w:hyperlink>
    </w:p>
    <w:p w14:paraId="06ABD83B" w14:textId="77777777" w:rsidR="006B1ACF" w:rsidRDefault="00F51269">
      <w:pPr>
        <w:pStyle w:val="Heading2"/>
        <w:spacing w:before="120"/>
      </w:pPr>
      <w:r>
        <w:t>How long is my activity approved for without any changes in content, speakers, etc.?</w:t>
      </w:r>
    </w:p>
    <w:p w14:paraId="3C1AC734" w14:textId="77777777" w:rsidR="005E3812" w:rsidRPr="00FC6490" w:rsidRDefault="00F51269" w:rsidP="00FC6490">
      <w:pPr>
        <w:pStyle w:val="ListParagraph"/>
        <w:numPr>
          <w:ilvl w:val="0"/>
          <w:numId w:val="7"/>
        </w:numPr>
        <w:tabs>
          <w:tab w:val="left" w:pos="839"/>
          <w:tab w:val="left" w:pos="840"/>
        </w:tabs>
        <w:spacing w:before="1"/>
        <w:ind w:right="116"/>
        <w:rPr>
          <w:rFonts w:ascii="Symbol"/>
        </w:rPr>
      </w:pPr>
      <w:r>
        <w:t>Activity approvals are valid for two years provided there are no changes to outcomes, content,</w:t>
      </w:r>
      <w:r>
        <w:rPr>
          <w:spacing w:val="-34"/>
        </w:rPr>
        <w:t xml:space="preserve"> </w:t>
      </w:r>
      <w:r>
        <w:t>speakers, etc. If changes will occur, contact</w:t>
      </w:r>
      <w:r>
        <w:rPr>
          <w:spacing w:val="-18"/>
        </w:rPr>
        <w:t xml:space="preserve"> </w:t>
      </w:r>
      <w:hyperlink r:id="rId10">
        <w:r>
          <w:rPr>
            <w:color w:val="0000FF"/>
            <w:u w:val="single" w:color="0000FF"/>
          </w:rPr>
          <w:t>WNANPRL@wisconsinnurses.org</w:t>
        </w:r>
        <w:r>
          <w:t>.</w:t>
        </w:r>
      </w:hyperlink>
      <w:r w:rsidR="00F84D34">
        <w:t xml:space="preserve"> </w:t>
      </w:r>
    </w:p>
    <w:p w14:paraId="09930576" w14:textId="127F638D" w:rsidR="006B1ACF" w:rsidRDefault="00F84D34" w:rsidP="00FC6490">
      <w:pPr>
        <w:pStyle w:val="ListParagraph"/>
        <w:numPr>
          <w:ilvl w:val="0"/>
          <w:numId w:val="7"/>
        </w:numPr>
        <w:tabs>
          <w:tab w:val="left" w:pos="839"/>
          <w:tab w:val="left" w:pos="840"/>
        </w:tabs>
        <w:spacing w:before="1"/>
        <w:ind w:right="116"/>
        <w:rPr>
          <w:rFonts w:ascii="Symbol"/>
        </w:rPr>
      </w:pPr>
      <w:r>
        <w:t xml:space="preserve">Approval timeframes may be less </w:t>
      </w:r>
      <w:r w:rsidR="005E3812">
        <w:t xml:space="preserve">than two years </w:t>
      </w:r>
      <w:r>
        <w:t xml:space="preserve">for emerging clinical topics. </w:t>
      </w:r>
    </w:p>
    <w:p w14:paraId="684531EB" w14:textId="77777777" w:rsidR="006B1ACF" w:rsidRDefault="00F51269">
      <w:pPr>
        <w:pStyle w:val="Heading2"/>
        <w:spacing w:before="119"/>
        <w:ind w:left="119" w:right="220"/>
      </w:pPr>
      <w:r>
        <w:t>I need to ‘renew’ an activity approved 18 months ago before the approval expires (two years after the approval date). Can I use the same forms I used two years ago?</w:t>
      </w:r>
    </w:p>
    <w:p w14:paraId="4198EB19" w14:textId="77777777" w:rsidR="006B1ACF" w:rsidRDefault="00F51269">
      <w:pPr>
        <w:pStyle w:val="ListParagraph"/>
        <w:numPr>
          <w:ilvl w:val="0"/>
          <w:numId w:val="4"/>
        </w:numPr>
        <w:tabs>
          <w:tab w:val="left" w:pos="839"/>
          <w:tab w:val="left" w:pos="840"/>
        </w:tabs>
        <w:spacing w:before="1"/>
        <w:ind w:right="194" w:hanging="359"/>
      </w:pPr>
      <w:r>
        <w:t>No. As part of the process for reviewing/updating a previously approved activity and resubmitting before approval expires,</w:t>
      </w:r>
      <w:r>
        <w:rPr>
          <w:spacing w:val="-35"/>
        </w:rPr>
        <w:t xml:space="preserve"> </w:t>
      </w:r>
      <w:r>
        <w:t>you must submit the application on the most current IEA forms, located on the WNA</w:t>
      </w:r>
      <w:r>
        <w:rPr>
          <w:spacing w:val="-4"/>
        </w:rPr>
        <w:t xml:space="preserve"> </w:t>
      </w:r>
      <w:r>
        <w:t>website.</w:t>
      </w:r>
    </w:p>
    <w:p w14:paraId="227FF90C" w14:textId="77777777" w:rsidR="006B1ACF" w:rsidRDefault="00F51269">
      <w:pPr>
        <w:pStyle w:val="Heading2"/>
      </w:pPr>
      <w:r>
        <w:t>We offered a live activity and now we want to present it online, on‐demand. What do I need to do?</w:t>
      </w:r>
    </w:p>
    <w:p w14:paraId="22820878" w14:textId="77777777" w:rsidR="006B1ACF" w:rsidRDefault="00F51269">
      <w:pPr>
        <w:pStyle w:val="ListParagraph"/>
        <w:numPr>
          <w:ilvl w:val="0"/>
          <w:numId w:val="4"/>
        </w:numPr>
        <w:tabs>
          <w:tab w:val="left" w:pos="839"/>
          <w:tab w:val="left" w:pos="840"/>
        </w:tabs>
        <w:spacing w:before="1"/>
        <w:ind w:left="840"/>
      </w:pPr>
      <w:r>
        <w:t xml:space="preserve">Contact </w:t>
      </w:r>
      <w:hyperlink r:id="rId11">
        <w:r>
          <w:rPr>
            <w:color w:val="0000FF"/>
            <w:u w:val="single" w:color="0000FF"/>
          </w:rPr>
          <w:t xml:space="preserve">WNANPRL@wisconsinnurses.org </w:t>
        </w:r>
      </w:hyperlink>
      <w:r>
        <w:t xml:space="preserve">or </w:t>
      </w:r>
      <w:hyperlink r:id="rId12">
        <w:r>
          <w:rPr>
            <w:color w:val="0000FF"/>
            <w:u w:val="single" w:color="0000FF"/>
          </w:rPr>
          <w:t xml:space="preserve">megan@wisconsinnurses.org </w:t>
        </w:r>
      </w:hyperlink>
      <w:r>
        <w:t>for</w:t>
      </w:r>
      <w:r>
        <w:rPr>
          <w:spacing w:val="-18"/>
        </w:rPr>
        <w:t xml:space="preserve"> </w:t>
      </w:r>
      <w:r>
        <w:t>instructions.</w:t>
      </w:r>
    </w:p>
    <w:p w14:paraId="718BA587" w14:textId="77777777" w:rsidR="006B1ACF" w:rsidRDefault="00F51269">
      <w:pPr>
        <w:pStyle w:val="Heading2"/>
        <w:spacing w:before="119"/>
        <w:ind w:left="119" w:right="247"/>
      </w:pPr>
      <w:r>
        <w:t>How do I find the link to complete my required 60‐day post session report to WNA CEAP for the ANCC NARS system?</w:t>
      </w:r>
    </w:p>
    <w:p w14:paraId="155A2641" w14:textId="77777777" w:rsidR="006B1ACF" w:rsidRDefault="00F51269">
      <w:pPr>
        <w:pStyle w:val="ListParagraph"/>
        <w:numPr>
          <w:ilvl w:val="0"/>
          <w:numId w:val="4"/>
        </w:numPr>
        <w:tabs>
          <w:tab w:val="left" w:pos="839"/>
          <w:tab w:val="left" w:pos="840"/>
        </w:tabs>
        <w:spacing w:before="1"/>
        <w:ind w:left="840"/>
      </w:pPr>
      <w:r>
        <w:t>See ‘</w:t>
      </w:r>
      <w:r>
        <w:rPr>
          <w:color w:val="0000FF"/>
          <w:u w:val="single" w:color="0000FF"/>
        </w:rPr>
        <w:t>Required 60 Day Post‐Session Reporting</w:t>
      </w:r>
      <w:r>
        <w:t>’ on the IEA</w:t>
      </w:r>
      <w:r>
        <w:rPr>
          <w:spacing w:val="-22"/>
        </w:rPr>
        <w:t xml:space="preserve"> </w:t>
      </w:r>
      <w:r>
        <w:t>webpage.</w:t>
      </w:r>
    </w:p>
    <w:p w14:paraId="3E7A48FB" w14:textId="77777777" w:rsidR="006B1ACF" w:rsidRDefault="006B1ACF">
      <w:pPr>
        <w:pStyle w:val="BodyText"/>
        <w:spacing w:before="8"/>
        <w:ind w:left="0" w:firstLine="0"/>
        <w:rPr>
          <w:sz w:val="19"/>
        </w:rPr>
      </w:pPr>
    </w:p>
    <w:p w14:paraId="744E95F4" w14:textId="77777777" w:rsidR="006B1ACF" w:rsidRDefault="00F51269">
      <w:pPr>
        <w:pStyle w:val="Heading1"/>
        <w:spacing w:before="52"/>
      </w:pPr>
      <w:r>
        <w:rPr>
          <w:u w:val="single"/>
        </w:rPr>
        <w:t>Responding to the Application Questions</w:t>
      </w:r>
    </w:p>
    <w:p w14:paraId="05DBAA81" w14:textId="77777777" w:rsidR="006B1ACF" w:rsidRDefault="00F51269">
      <w:pPr>
        <w:pStyle w:val="Heading2"/>
        <w:spacing w:before="120"/>
      </w:pPr>
      <w:r>
        <w:t>I can’t find a sample application. Why don’t you have this?</w:t>
      </w:r>
    </w:p>
    <w:p w14:paraId="5728C9E3" w14:textId="25496D1C" w:rsidR="006B1ACF" w:rsidRDefault="00F84D34">
      <w:pPr>
        <w:pStyle w:val="ListParagraph"/>
        <w:numPr>
          <w:ilvl w:val="0"/>
          <w:numId w:val="3"/>
        </w:numPr>
        <w:tabs>
          <w:tab w:val="left" w:pos="839"/>
          <w:tab w:val="left" w:pos="840"/>
        </w:tabs>
        <w:spacing w:before="1"/>
        <w:ind w:right="274" w:hanging="359"/>
      </w:pPr>
      <w:r>
        <w:t xml:space="preserve">Contact </w:t>
      </w:r>
      <w:hyperlink r:id="rId13">
        <w:r>
          <w:rPr>
            <w:color w:val="0000FF"/>
            <w:u w:val="single" w:color="0000FF"/>
          </w:rPr>
          <w:t xml:space="preserve">WNANPRL@wisconsinnurses.org </w:t>
        </w:r>
      </w:hyperlink>
      <w:r>
        <w:rPr>
          <w:color w:val="0000FF"/>
          <w:u w:val="single" w:color="0000FF"/>
        </w:rPr>
        <w:t>to discuss</w:t>
      </w:r>
      <w:r w:rsidR="00F51269">
        <w:t>.</w:t>
      </w:r>
    </w:p>
    <w:p w14:paraId="52D5FE0D" w14:textId="77777777" w:rsidR="006B1ACF" w:rsidRDefault="006B1ACF">
      <w:pPr>
        <w:sectPr w:rsidR="006B1ACF">
          <w:footerReference w:type="default" r:id="rId14"/>
          <w:type w:val="continuous"/>
          <w:pgSz w:w="12240" w:h="15840"/>
          <w:pgMar w:top="1080" w:right="980" w:bottom="1160" w:left="960" w:header="720" w:footer="963" w:gutter="0"/>
          <w:pgNumType w:start="1"/>
          <w:cols w:space="720"/>
        </w:sectPr>
      </w:pPr>
    </w:p>
    <w:p w14:paraId="76802AD6" w14:textId="46B631CF" w:rsidR="006B1ACF" w:rsidRDefault="00F51269">
      <w:pPr>
        <w:pStyle w:val="Heading2"/>
        <w:spacing w:before="39"/>
      </w:pPr>
      <w:r>
        <w:lastRenderedPageBreak/>
        <w:t>Can I promote my learning activity before it occurs and mention that c</w:t>
      </w:r>
      <w:r w:rsidR="00F84D34">
        <w:t>ontact hour</w:t>
      </w:r>
      <w:r>
        <w:t>s have been applied for?</w:t>
      </w:r>
    </w:p>
    <w:p w14:paraId="2DF84616" w14:textId="77777777" w:rsidR="006B1ACF" w:rsidRDefault="00F51269">
      <w:pPr>
        <w:pStyle w:val="ListParagraph"/>
        <w:numPr>
          <w:ilvl w:val="0"/>
          <w:numId w:val="3"/>
        </w:numPr>
        <w:tabs>
          <w:tab w:val="left" w:pos="839"/>
          <w:tab w:val="left" w:pos="840"/>
        </w:tabs>
        <w:ind w:right="492" w:hanging="359"/>
      </w:pPr>
      <w:r>
        <w:t>You</w:t>
      </w:r>
      <w:r>
        <w:rPr>
          <w:spacing w:val="-3"/>
        </w:rPr>
        <w:t xml:space="preserve"> </w:t>
      </w:r>
      <w:r>
        <w:t>can</w:t>
      </w:r>
      <w:r>
        <w:rPr>
          <w:spacing w:val="-2"/>
        </w:rPr>
        <w:t xml:space="preserve"> </w:t>
      </w:r>
      <w:r>
        <w:t>do</w:t>
      </w:r>
      <w:r>
        <w:rPr>
          <w:spacing w:val="-1"/>
        </w:rPr>
        <w:t xml:space="preserve"> </w:t>
      </w:r>
      <w:r>
        <w:t>this</w:t>
      </w:r>
      <w:r>
        <w:rPr>
          <w:spacing w:val="-2"/>
        </w:rPr>
        <w:t xml:space="preserve"> </w:t>
      </w:r>
      <w:r>
        <w:t>using</w:t>
      </w:r>
      <w:r>
        <w:rPr>
          <w:spacing w:val="-3"/>
        </w:rPr>
        <w:t xml:space="preserve"> </w:t>
      </w:r>
      <w:r>
        <w:t>a</w:t>
      </w:r>
      <w:r>
        <w:rPr>
          <w:spacing w:val="-1"/>
        </w:rPr>
        <w:t xml:space="preserve"> </w:t>
      </w:r>
      <w:r>
        <w:t>very</w:t>
      </w:r>
      <w:r>
        <w:rPr>
          <w:spacing w:val="-4"/>
        </w:rPr>
        <w:t xml:space="preserve"> </w:t>
      </w:r>
      <w:r>
        <w:t>specific</w:t>
      </w:r>
      <w:r>
        <w:rPr>
          <w:spacing w:val="-4"/>
        </w:rPr>
        <w:t xml:space="preserve"> </w:t>
      </w:r>
      <w:r>
        <w:t>statement</w:t>
      </w:r>
      <w:r>
        <w:rPr>
          <w:spacing w:val="-4"/>
        </w:rPr>
        <w:t xml:space="preserve"> </w:t>
      </w:r>
      <w:r>
        <w:t>approved</w:t>
      </w:r>
      <w:r>
        <w:rPr>
          <w:spacing w:val="-3"/>
        </w:rPr>
        <w:t xml:space="preserve"> </w:t>
      </w:r>
      <w:r>
        <w:t>by</w:t>
      </w:r>
      <w:r>
        <w:rPr>
          <w:spacing w:val="-2"/>
        </w:rPr>
        <w:t xml:space="preserve"> </w:t>
      </w:r>
      <w:r>
        <w:t>WNA.</w:t>
      </w:r>
      <w:r>
        <w:rPr>
          <w:spacing w:val="-1"/>
        </w:rPr>
        <w:t xml:space="preserve"> </w:t>
      </w:r>
      <w:r>
        <w:t>This</w:t>
      </w:r>
      <w:r>
        <w:rPr>
          <w:spacing w:val="-2"/>
        </w:rPr>
        <w:t xml:space="preserve"> </w:t>
      </w:r>
      <w:r>
        <w:t>statement</w:t>
      </w:r>
      <w:r>
        <w:rPr>
          <w:spacing w:val="-2"/>
        </w:rPr>
        <w:t xml:space="preserve"> </w:t>
      </w:r>
      <w:r>
        <w:t>may</w:t>
      </w:r>
      <w:r>
        <w:rPr>
          <w:spacing w:val="-3"/>
        </w:rPr>
        <w:t xml:space="preserve"> </w:t>
      </w:r>
      <w:r>
        <w:t>be</w:t>
      </w:r>
      <w:r>
        <w:rPr>
          <w:spacing w:val="-2"/>
        </w:rPr>
        <w:t xml:space="preserve"> </w:t>
      </w:r>
      <w:r>
        <w:t>found</w:t>
      </w:r>
      <w:r>
        <w:rPr>
          <w:spacing w:val="-3"/>
        </w:rPr>
        <w:t xml:space="preserve"> </w:t>
      </w:r>
      <w:r>
        <w:t>in</w:t>
      </w:r>
      <w:r>
        <w:rPr>
          <w:spacing w:val="-2"/>
        </w:rPr>
        <w:t xml:space="preserve"> </w:t>
      </w:r>
      <w:r>
        <w:t>the IEA Application Instructions on the WNA</w:t>
      </w:r>
      <w:r>
        <w:rPr>
          <w:spacing w:val="-26"/>
        </w:rPr>
        <w:t xml:space="preserve"> </w:t>
      </w:r>
      <w:r>
        <w:t>website.</w:t>
      </w:r>
    </w:p>
    <w:p w14:paraId="28A574AA" w14:textId="77777777" w:rsidR="006B1ACF" w:rsidRDefault="00F51269">
      <w:pPr>
        <w:pStyle w:val="Heading2"/>
      </w:pPr>
      <w:r>
        <w:t>Do I need to submit Educational Planning Tables (“EPTs”)?</w:t>
      </w:r>
    </w:p>
    <w:p w14:paraId="6E7959D9" w14:textId="77777777" w:rsidR="006B1ACF" w:rsidRDefault="00F51269">
      <w:pPr>
        <w:pStyle w:val="ListParagraph"/>
        <w:numPr>
          <w:ilvl w:val="0"/>
          <w:numId w:val="3"/>
        </w:numPr>
        <w:tabs>
          <w:tab w:val="left" w:pos="839"/>
          <w:tab w:val="left" w:pos="840"/>
        </w:tabs>
        <w:ind w:right="674" w:hanging="359"/>
      </w:pPr>
      <w:r>
        <w:t>No. The current application instead asks for a general description of the content. You may use these forms</w:t>
      </w:r>
      <w:r>
        <w:rPr>
          <w:spacing w:val="-2"/>
        </w:rPr>
        <w:t xml:space="preserve"> </w:t>
      </w:r>
      <w:r>
        <w:t>if</w:t>
      </w:r>
      <w:r>
        <w:rPr>
          <w:spacing w:val="-3"/>
        </w:rPr>
        <w:t xml:space="preserve"> </w:t>
      </w:r>
      <w:r>
        <w:t>they</w:t>
      </w:r>
      <w:r>
        <w:rPr>
          <w:spacing w:val="-2"/>
        </w:rPr>
        <w:t xml:space="preserve"> </w:t>
      </w:r>
      <w:r>
        <w:t>are</w:t>
      </w:r>
      <w:r>
        <w:rPr>
          <w:spacing w:val="-3"/>
        </w:rPr>
        <w:t xml:space="preserve"> </w:t>
      </w:r>
      <w:r>
        <w:t>helpful</w:t>
      </w:r>
      <w:r>
        <w:rPr>
          <w:spacing w:val="-2"/>
        </w:rPr>
        <w:t xml:space="preserve"> </w:t>
      </w:r>
      <w:r>
        <w:t>to</w:t>
      </w:r>
      <w:r>
        <w:rPr>
          <w:spacing w:val="-2"/>
        </w:rPr>
        <w:t xml:space="preserve"> </w:t>
      </w:r>
      <w:r>
        <w:t>communicate</w:t>
      </w:r>
      <w:r>
        <w:rPr>
          <w:spacing w:val="-3"/>
        </w:rPr>
        <w:t xml:space="preserve"> </w:t>
      </w:r>
      <w:r>
        <w:t>with</w:t>
      </w:r>
      <w:r>
        <w:rPr>
          <w:spacing w:val="-4"/>
        </w:rPr>
        <w:t xml:space="preserve"> </w:t>
      </w:r>
      <w:r>
        <w:t>speakers.</w:t>
      </w:r>
      <w:r>
        <w:rPr>
          <w:spacing w:val="-3"/>
        </w:rPr>
        <w:t xml:space="preserve"> </w:t>
      </w:r>
      <w:r>
        <w:t>Do</w:t>
      </w:r>
      <w:r>
        <w:rPr>
          <w:spacing w:val="-2"/>
        </w:rPr>
        <w:t xml:space="preserve"> </w:t>
      </w:r>
      <w:r>
        <w:t>not</w:t>
      </w:r>
      <w:r>
        <w:rPr>
          <w:spacing w:val="-3"/>
        </w:rPr>
        <w:t xml:space="preserve"> </w:t>
      </w:r>
      <w:r>
        <w:t>include</w:t>
      </w:r>
      <w:r>
        <w:rPr>
          <w:spacing w:val="-2"/>
        </w:rPr>
        <w:t xml:space="preserve"> </w:t>
      </w:r>
      <w:r>
        <w:t>the</w:t>
      </w:r>
      <w:r>
        <w:rPr>
          <w:spacing w:val="-2"/>
        </w:rPr>
        <w:t xml:space="preserve"> </w:t>
      </w:r>
      <w:r>
        <w:t>EPTs</w:t>
      </w:r>
      <w:r>
        <w:rPr>
          <w:spacing w:val="-2"/>
        </w:rPr>
        <w:t xml:space="preserve"> </w:t>
      </w:r>
      <w:r>
        <w:t>in</w:t>
      </w:r>
      <w:r>
        <w:rPr>
          <w:spacing w:val="-3"/>
        </w:rPr>
        <w:t xml:space="preserve"> </w:t>
      </w:r>
      <w:r>
        <w:t>your</w:t>
      </w:r>
      <w:r>
        <w:rPr>
          <w:spacing w:val="-3"/>
        </w:rPr>
        <w:t xml:space="preserve"> </w:t>
      </w:r>
      <w:r>
        <w:t>application.</w:t>
      </w:r>
    </w:p>
    <w:p w14:paraId="4078CD99" w14:textId="77777777" w:rsidR="006B1ACF" w:rsidRDefault="00F51269">
      <w:pPr>
        <w:pStyle w:val="Heading2"/>
      </w:pPr>
      <w:r>
        <w:t>Do I need to submit biographical data forms?</w:t>
      </w:r>
    </w:p>
    <w:p w14:paraId="7574327B" w14:textId="56A1A9CA" w:rsidR="006B1ACF" w:rsidRDefault="00F51269">
      <w:pPr>
        <w:pStyle w:val="ListParagraph"/>
        <w:numPr>
          <w:ilvl w:val="0"/>
          <w:numId w:val="3"/>
        </w:numPr>
        <w:tabs>
          <w:tab w:val="left" w:pos="839"/>
          <w:tab w:val="left" w:pos="840"/>
        </w:tabs>
        <w:ind w:right="376" w:hanging="359"/>
      </w:pPr>
      <w:r>
        <w:t xml:space="preserve">No. IEA applicants are expected to vet their own planners and speakers for content expertise, planning expertise, and/or presentation abilities. </w:t>
      </w:r>
      <w:r w:rsidR="00F84D34">
        <w:t>Specific f</w:t>
      </w:r>
      <w:r>
        <w:t xml:space="preserve">orms </w:t>
      </w:r>
      <w:r w:rsidR="00F84D34">
        <w:t xml:space="preserve">in the application </w:t>
      </w:r>
      <w:r>
        <w:t>are no longer required for this. You may use these</w:t>
      </w:r>
      <w:r>
        <w:rPr>
          <w:spacing w:val="-28"/>
        </w:rPr>
        <w:t xml:space="preserve"> </w:t>
      </w:r>
      <w:r>
        <w:t>forms if they are helpful to communicate with speakers</w:t>
      </w:r>
      <w:r w:rsidR="00F84D34">
        <w:t xml:space="preserve"> or as a vetting tool for the planning committee</w:t>
      </w:r>
      <w:r>
        <w:t>. Do not include biographical data forms in your application.</w:t>
      </w:r>
      <w:r w:rsidR="00F84D34">
        <w:t xml:space="preserve"> WNA will contact you if any additional planner or speaker information is needed. </w:t>
      </w:r>
    </w:p>
    <w:p w14:paraId="05C198F7" w14:textId="4CCE87A8" w:rsidR="006B1ACF" w:rsidRDefault="00F51269">
      <w:pPr>
        <w:pStyle w:val="Heading2"/>
      </w:pPr>
      <w:r>
        <w:t xml:space="preserve">Do I need to submit </w:t>
      </w:r>
      <w:r w:rsidR="00FC6490">
        <w:t>Disclosure F</w:t>
      </w:r>
      <w:r>
        <w:t>orms?</w:t>
      </w:r>
    </w:p>
    <w:p w14:paraId="32E1E95F" w14:textId="570CFDF3" w:rsidR="003C3B97" w:rsidRDefault="00F51269">
      <w:pPr>
        <w:pStyle w:val="ListParagraph"/>
        <w:numPr>
          <w:ilvl w:val="0"/>
          <w:numId w:val="3"/>
        </w:numPr>
        <w:tabs>
          <w:tab w:val="left" w:pos="840"/>
        </w:tabs>
        <w:ind w:right="796" w:hanging="359"/>
        <w:jc w:val="both"/>
      </w:pPr>
      <w:r>
        <w:t>You</w:t>
      </w:r>
      <w:r>
        <w:rPr>
          <w:spacing w:val="-4"/>
        </w:rPr>
        <w:t xml:space="preserve"> </w:t>
      </w:r>
      <w:r>
        <w:t>need</w:t>
      </w:r>
      <w:r>
        <w:rPr>
          <w:spacing w:val="-3"/>
        </w:rPr>
        <w:t xml:space="preserve"> </w:t>
      </w:r>
      <w:r>
        <w:t>to</w:t>
      </w:r>
      <w:r>
        <w:rPr>
          <w:spacing w:val="-2"/>
        </w:rPr>
        <w:t xml:space="preserve"> </w:t>
      </w:r>
      <w:r>
        <w:t>assess,</w:t>
      </w:r>
      <w:r>
        <w:rPr>
          <w:spacing w:val="-4"/>
        </w:rPr>
        <w:t xml:space="preserve"> </w:t>
      </w:r>
      <w:r>
        <w:t>identify,</w:t>
      </w:r>
      <w:r>
        <w:rPr>
          <w:spacing w:val="-3"/>
        </w:rPr>
        <w:t xml:space="preserve"> </w:t>
      </w:r>
      <w:r w:rsidR="00F84D34">
        <w:t>mitigate,</w:t>
      </w:r>
      <w:r>
        <w:rPr>
          <w:spacing w:val="-4"/>
        </w:rPr>
        <w:t xml:space="preserve"> </w:t>
      </w:r>
      <w:r>
        <w:t>and</w:t>
      </w:r>
      <w:r>
        <w:rPr>
          <w:spacing w:val="-3"/>
        </w:rPr>
        <w:t xml:space="preserve"> </w:t>
      </w:r>
      <w:r>
        <w:t>disclose</w:t>
      </w:r>
      <w:r>
        <w:rPr>
          <w:spacing w:val="-4"/>
        </w:rPr>
        <w:t xml:space="preserve"> </w:t>
      </w:r>
      <w:r w:rsidR="00F84D34">
        <w:rPr>
          <w:spacing w:val="-3"/>
        </w:rPr>
        <w:t xml:space="preserve">relevant financial relationships </w:t>
      </w:r>
      <w:r>
        <w:t>for</w:t>
      </w:r>
      <w:r>
        <w:rPr>
          <w:spacing w:val="-4"/>
        </w:rPr>
        <w:t xml:space="preserve"> </w:t>
      </w:r>
      <w:r>
        <w:t xml:space="preserve">each person in control of content. Using the WNA </w:t>
      </w:r>
      <w:r w:rsidR="00F84D34">
        <w:t xml:space="preserve">Disclosure </w:t>
      </w:r>
      <w:r>
        <w:t>Form is an easy way to satisfy this requirement.</w:t>
      </w:r>
      <w:r w:rsidR="003C3B97">
        <w:t xml:space="preserve"> </w:t>
      </w:r>
    </w:p>
    <w:p w14:paraId="6F15EE01" w14:textId="16E247C4" w:rsidR="006B1ACF" w:rsidRDefault="003C3B97">
      <w:pPr>
        <w:pStyle w:val="ListParagraph"/>
        <w:numPr>
          <w:ilvl w:val="0"/>
          <w:numId w:val="3"/>
        </w:numPr>
        <w:tabs>
          <w:tab w:val="left" w:pos="840"/>
        </w:tabs>
        <w:ind w:right="796" w:hanging="359"/>
        <w:jc w:val="both"/>
      </w:pPr>
      <w:r>
        <w:t xml:space="preserve">The language around this process has changed. We no longer refer to “Conflicts of Interest.” See resources on the WNA website for more information.  </w:t>
      </w:r>
    </w:p>
    <w:p w14:paraId="375897FF" w14:textId="28772AA5" w:rsidR="006B1ACF" w:rsidRDefault="00F51269">
      <w:pPr>
        <w:pStyle w:val="Heading2"/>
        <w:ind w:left="119" w:right="470"/>
      </w:pPr>
      <w:r>
        <w:t xml:space="preserve">We are having an activity that is being offered for CME as well. Do I need to send WNA </w:t>
      </w:r>
      <w:r w:rsidR="003C3B97">
        <w:t xml:space="preserve">Disclosure </w:t>
      </w:r>
      <w:r>
        <w:t>forms out to planners and speakers if I already have these from CME?</w:t>
      </w:r>
    </w:p>
    <w:p w14:paraId="5CCBE063" w14:textId="18FA7756" w:rsidR="006B1ACF" w:rsidRDefault="00F51269">
      <w:pPr>
        <w:pStyle w:val="ListParagraph"/>
        <w:numPr>
          <w:ilvl w:val="0"/>
          <w:numId w:val="3"/>
        </w:numPr>
        <w:tabs>
          <w:tab w:val="left" w:pos="839"/>
          <w:tab w:val="left" w:pos="840"/>
        </w:tabs>
        <w:ind w:right="110" w:hanging="359"/>
      </w:pPr>
      <w:r>
        <w:t>If you have an activity that is being approved for CME, compare the forms to the WNA forms. Does the CME form provide the definition of a</w:t>
      </w:r>
      <w:r w:rsidR="003C3B97">
        <w:t>n “Ineligible Company”</w:t>
      </w:r>
      <w:r>
        <w:t xml:space="preserve">? Does it ask similar questions to the WNA </w:t>
      </w:r>
      <w:r w:rsidR="003C3B97">
        <w:t xml:space="preserve">Disclosure </w:t>
      </w:r>
      <w:r>
        <w:t xml:space="preserve">Form? You do not need to obtain </w:t>
      </w:r>
      <w:r w:rsidR="003C3B97">
        <w:t>a second set of Disclosure Forms f</w:t>
      </w:r>
      <w:r>
        <w:t xml:space="preserve">rom </w:t>
      </w:r>
      <w:r w:rsidR="003C3B97">
        <w:t xml:space="preserve">presenters, </w:t>
      </w:r>
      <w:r>
        <w:t>planner</w:t>
      </w:r>
      <w:r w:rsidR="003C3B97">
        <w:t>s, or others in control of content</w:t>
      </w:r>
      <w:r>
        <w:t xml:space="preserve">. </w:t>
      </w:r>
    </w:p>
    <w:p w14:paraId="146C0C23" w14:textId="6E66B077" w:rsidR="006B1ACF" w:rsidRDefault="00F51269">
      <w:pPr>
        <w:pStyle w:val="Heading2"/>
      </w:pPr>
      <w:r>
        <w:t>How do I know if someone has a</w:t>
      </w:r>
      <w:r w:rsidR="003C3B97">
        <w:t xml:space="preserve"> relevant financial relationship</w:t>
      </w:r>
      <w:r>
        <w:t>, and why is it important?</w:t>
      </w:r>
    </w:p>
    <w:p w14:paraId="67D3BFAE" w14:textId="77777777" w:rsidR="00FC6490" w:rsidRDefault="003C3B97" w:rsidP="00FC6490">
      <w:pPr>
        <w:pStyle w:val="ListParagraph"/>
        <w:numPr>
          <w:ilvl w:val="0"/>
          <w:numId w:val="3"/>
        </w:numPr>
        <w:tabs>
          <w:tab w:val="left" w:pos="839"/>
          <w:tab w:val="left" w:pos="840"/>
        </w:tabs>
        <w:spacing w:before="120"/>
        <w:ind w:right="897"/>
      </w:pPr>
      <w:r>
        <w:t>Nursing Continuing Professional Development (NCPD)</w:t>
      </w:r>
      <w:r w:rsidR="00F51269" w:rsidRPr="00FC6490">
        <w:t xml:space="preserve"> activities must be free from commercial </w:t>
      </w:r>
      <w:r>
        <w:t>influence</w:t>
      </w:r>
      <w:r w:rsidR="00F51269" w:rsidRPr="00FC6490">
        <w:t xml:space="preserve">. Therefore, relevant relationships with </w:t>
      </w:r>
      <w:r w:rsidR="006E1663">
        <w:t xml:space="preserve">ineligible companies </w:t>
      </w:r>
      <w:r w:rsidR="00F51269" w:rsidRPr="00FC6490">
        <w:t>must</w:t>
      </w:r>
      <w:r w:rsidR="00F51269" w:rsidRPr="00FC6490">
        <w:rPr>
          <w:spacing w:val="-3"/>
        </w:rPr>
        <w:t xml:space="preserve"> </w:t>
      </w:r>
      <w:r w:rsidR="00F51269" w:rsidRPr="00FC6490">
        <w:t>be</w:t>
      </w:r>
      <w:r w:rsidR="00F51269" w:rsidRPr="00FC6490">
        <w:rPr>
          <w:spacing w:val="-4"/>
        </w:rPr>
        <w:t xml:space="preserve"> </w:t>
      </w:r>
      <w:r w:rsidR="00F51269" w:rsidRPr="00FC6490">
        <w:t>assessed</w:t>
      </w:r>
      <w:r w:rsidR="00F51269" w:rsidRPr="00FC6490">
        <w:rPr>
          <w:spacing w:val="-4"/>
        </w:rPr>
        <w:t xml:space="preserve"> </w:t>
      </w:r>
      <w:r w:rsidR="00F51269" w:rsidRPr="00FC6490">
        <w:t>for</w:t>
      </w:r>
      <w:r w:rsidR="00F51269" w:rsidRPr="00FC6490">
        <w:rPr>
          <w:spacing w:val="-4"/>
        </w:rPr>
        <w:t xml:space="preserve"> </w:t>
      </w:r>
      <w:r w:rsidR="00F51269" w:rsidRPr="00FC6490">
        <w:t>each</w:t>
      </w:r>
      <w:r w:rsidR="00F51269" w:rsidRPr="00FC6490">
        <w:rPr>
          <w:spacing w:val="-3"/>
        </w:rPr>
        <w:t xml:space="preserve"> </w:t>
      </w:r>
      <w:r w:rsidR="00F51269" w:rsidRPr="00FC6490">
        <w:t>person</w:t>
      </w:r>
      <w:r w:rsidR="00F51269" w:rsidRPr="00FC6490">
        <w:rPr>
          <w:spacing w:val="-4"/>
        </w:rPr>
        <w:t xml:space="preserve"> </w:t>
      </w:r>
      <w:r w:rsidR="00F51269" w:rsidRPr="00FC6490">
        <w:t>in</w:t>
      </w:r>
      <w:r w:rsidR="00F51269" w:rsidRPr="00FC6490">
        <w:rPr>
          <w:spacing w:val="-3"/>
        </w:rPr>
        <w:t xml:space="preserve"> </w:t>
      </w:r>
      <w:r w:rsidR="00F51269" w:rsidRPr="00FC6490">
        <w:t>control</w:t>
      </w:r>
      <w:r w:rsidR="00F51269" w:rsidRPr="00FC6490">
        <w:rPr>
          <w:spacing w:val="-4"/>
        </w:rPr>
        <w:t xml:space="preserve"> </w:t>
      </w:r>
      <w:r w:rsidR="00F51269" w:rsidRPr="00FC6490">
        <w:t>of</w:t>
      </w:r>
      <w:r w:rsidR="00F51269" w:rsidRPr="00FC6490">
        <w:rPr>
          <w:spacing w:val="-4"/>
        </w:rPr>
        <w:t xml:space="preserve"> </w:t>
      </w:r>
      <w:r w:rsidR="00F51269" w:rsidRPr="00FC6490">
        <w:t>content.</w:t>
      </w:r>
      <w:r w:rsidR="00F51269" w:rsidRPr="00FC6490">
        <w:rPr>
          <w:spacing w:val="-4"/>
        </w:rPr>
        <w:t xml:space="preserve"> </w:t>
      </w:r>
      <w:r w:rsidR="00F51269" w:rsidRPr="00FC6490">
        <w:t>To</w:t>
      </w:r>
      <w:r w:rsidR="00F51269" w:rsidRPr="00FC6490">
        <w:rPr>
          <w:spacing w:val="-2"/>
        </w:rPr>
        <w:t xml:space="preserve"> </w:t>
      </w:r>
      <w:r w:rsidR="00F51269" w:rsidRPr="00FC6490">
        <w:t>determine</w:t>
      </w:r>
      <w:r w:rsidR="00F51269" w:rsidRPr="00FC6490">
        <w:rPr>
          <w:spacing w:val="-3"/>
        </w:rPr>
        <w:t xml:space="preserve"> </w:t>
      </w:r>
      <w:r w:rsidR="00F51269" w:rsidRPr="00FC6490">
        <w:t>if</w:t>
      </w:r>
      <w:r w:rsidR="00F51269" w:rsidRPr="00FC6490">
        <w:rPr>
          <w:spacing w:val="-3"/>
        </w:rPr>
        <w:t xml:space="preserve"> </w:t>
      </w:r>
      <w:r w:rsidR="00F51269" w:rsidRPr="00FC6490">
        <w:t>someone</w:t>
      </w:r>
      <w:r w:rsidR="00F51269" w:rsidRPr="00FC6490">
        <w:rPr>
          <w:spacing w:val="-4"/>
        </w:rPr>
        <w:t xml:space="preserve"> </w:t>
      </w:r>
      <w:r w:rsidR="00F51269" w:rsidRPr="00FC6490">
        <w:t>has</w:t>
      </w:r>
      <w:r w:rsidR="00F51269" w:rsidRPr="00FC6490">
        <w:rPr>
          <w:spacing w:val="-2"/>
        </w:rPr>
        <w:t xml:space="preserve"> </w:t>
      </w:r>
      <w:r w:rsidR="00F51269" w:rsidRPr="00FC6490">
        <w:t>a</w:t>
      </w:r>
      <w:r w:rsidR="006E1663">
        <w:t xml:space="preserve"> relevant financial relationship</w:t>
      </w:r>
      <w:r w:rsidR="00F51269" w:rsidRPr="00FC6490">
        <w:t xml:space="preserve">, read the “IEA Application Instructions” carefully and follow the steps. </w:t>
      </w:r>
    </w:p>
    <w:p w14:paraId="5B8FC6F9" w14:textId="43607E22" w:rsidR="006B1ACF" w:rsidRPr="00FC6490" w:rsidRDefault="00F51269" w:rsidP="00FC6490">
      <w:pPr>
        <w:pStyle w:val="ListParagraph"/>
        <w:tabs>
          <w:tab w:val="left" w:pos="839"/>
          <w:tab w:val="left" w:pos="840"/>
        </w:tabs>
        <w:spacing w:before="120"/>
        <w:ind w:left="119" w:right="897" w:firstLine="0"/>
        <w:rPr>
          <w:sz w:val="24"/>
          <w:szCs w:val="24"/>
        </w:rPr>
      </w:pPr>
      <w:r w:rsidRPr="00FC6490">
        <w:rPr>
          <w:sz w:val="24"/>
          <w:szCs w:val="24"/>
        </w:rPr>
        <w:t xml:space="preserve">I have a panel of presenters who are just doing Q&amp;A – do I need to assess </w:t>
      </w:r>
      <w:r w:rsidR="006E1663" w:rsidRPr="00FC6490">
        <w:rPr>
          <w:sz w:val="24"/>
          <w:szCs w:val="24"/>
        </w:rPr>
        <w:t>relevant financial relationships</w:t>
      </w:r>
      <w:r w:rsidR="006E1663" w:rsidRPr="00FC6490" w:rsidDel="006E1663">
        <w:rPr>
          <w:sz w:val="24"/>
          <w:szCs w:val="24"/>
        </w:rPr>
        <w:t xml:space="preserve"> </w:t>
      </w:r>
      <w:r w:rsidRPr="00FC6490">
        <w:rPr>
          <w:sz w:val="24"/>
          <w:szCs w:val="24"/>
        </w:rPr>
        <w:t>for panelists?</w:t>
      </w:r>
    </w:p>
    <w:p w14:paraId="35D120B0" w14:textId="77777777" w:rsidR="006B1ACF" w:rsidRDefault="00F51269">
      <w:pPr>
        <w:pStyle w:val="ListParagraph"/>
        <w:numPr>
          <w:ilvl w:val="0"/>
          <w:numId w:val="2"/>
        </w:numPr>
        <w:tabs>
          <w:tab w:val="left" w:pos="839"/>
          <w:tab w:val="left" w:pos="840"/>
        </w:tabs>
      </w:pPr>
      <w:r>
        <w:t>Yes. They are in control of educational</w:t>
      </w:r>
      <w:r>
        <w:rPr>
          <w:spacing w:val="-16"/>
        </w:rPr>
        <w:t xml:space="preserve"> </w:t>
      </w:r>
      <w:r>
        <w:t>content.</w:t>
      </w:r>
    </w:p>
    <w:p w14:paraId="32DFDECC" w14:textId="649542E8" w:rsidR="006B1ACF" w:rsidRDefault="00F51269">
      <w:pPr>
        <w:pStyle w:val="Heading2"/>
        <w:spacing w:before="119"/>
      </w:pPr>
      <w:r>
        <w:t xml:space="preserve">I have a patient presenting – do I need to assess for </w:t>
      </w:r>
      <w:r w:rsidR="006E1663">
        <w:t xml:space="preserve">relevant financial relationships </w:t>
      </w:r>
      <w:r>
        <w:t>patients?</w:t>
      </w:r>
    </w:p>
    <w:p w14:paraId="5173104D" w14:textId="6DF93898" w:rsidR="006B1ACF" w:rsidRDefault="00F51269">
      <w:pPr>
        <w:pStyle w:val="ListParagraph"/>
        <w:numPr>
          <w:ilvl w:val="0"/>
          <w:numId w:val="1"/>
        </w:numPr>
        <w:tabs>
          <w:tab w:val="left" w:pos="839"/>
          <w:tab w:val="left" w:pos="840"/>
        </w:tabs>
        <w:spacing w:before="1"/>
        <w:ind w:right="1293" w:hanging="359"/>
      </w:pPr>
      <w:r>
        <w:t>Yes. Everyone in control of content needs to be assessed to determine if they have a</w:t>
      </w:r>
      <w:r>
        <w:rPr>
          <w:spacing w:val="-33"/>
        </w:rPr>
        <w:t xml:space="preserve"> </w:t>
      </w:r>
      <w:r>
        <w:t>relevant relationship with a</w:t>
      </w:r>
      <w:r w:rsidR="006E1663">
        <w:t>n ineligible company unless their presentation content is non-clinical</w:t>
      </w:r>
      <w:r>
        <w:t>.</w:t>
      </w:r>
    </w:p>
    <w:p w14:paraId="46452BCB" w14:textId="77777777" w:rsidR="006B1ACF" w:rsidRDefault="00F51269">
      <w:pPr>
        <w:pStyle w:val="Heading2"/>
        <w:spacing w:before="119"/>
      </w:pPr>
      <w:r>
        <w:t xml:space="preserve">A DME company offered to give us funding if we used a speaker they recommended. Is </w:t>
      </w:r>
      <w:proofErr w:type="gramStart"/>
      <w:r>
        <w:t>this</w:t>
      </w:r>
      <w:proofErr w:type="gramEnd"/>
      <w:r>
        <w:t xml:space="preserve"> okay?</w:t>
      </w:r>
    </w:p>
    <w:p w14:paraId="6F9036B2" w14:textId="5BB81530" w:rsidR="006E1663" w:rsidRDefault="00F51269" w:rsidP="00FC6490">
      <w:pPr>
        <w:pStyle w:val="ListParagraph"/>
        <w:numPr>
          <w:ilvl w:val="0"/>
          <w:numId w:val="1"/>
        </w:numPr>
        <w:tabs>
          <w:tab w:val="left" w:pos="839"/>
          <w:tab w:val="left" w:pos="840"/>
        </w:tabs>
        <w:ind w:right="682" w:hanging="359"/>
      </w:pPr>
      <w:r w:rsidRPr="006E1663">
        <w:t>No.</w:t>
      </w:r>
      <w:r w:rsidRPr="006E1663">
        <w:rPr>
          <w:spacing w:val="-3"/>
        </w:rPr>
        <w:t xml:space="preserve"> </w:t>
      </w:r>
      <w:r w:rsidRPr="006E1663">
        <w:t>If</w:t>
      </w:r>
      <w:r w:rsidRPr="006E1663">
        <w:rPr>
          <w:spacing w:val="-3"/>
        </w:rPr>
        <w:t xml:space="preserve"> </w:t>
      </w:r>
      <w:r w:rsidRPr="006E1663">
        <w:t>an</w:t>
      </w:r>
      <w:r w:rsidRPr="006E1663">
        <w:rPr>
          <w:spacing w:val="-2"/>
        </w:rPr>
        <w:t xml:space="preserve"> </w:t>
      </w:r>
      <w:r w:rsidR="006E1663" w:rsidRPr="006E1663">
        <w:rPr>
          <w:spacing w:val="-3"/>
        </w:rPr>
        <w:t xml:space="preserve">ineligible company </w:t>
      </w:r>
      <w:r w:rsidRPr="006E1663">
        <w:t>provides</w:t>
      </w:r>
      <w:r w:rsidRPr="006E1663">
        <w:rPr>
          <w:spacing w:val="-2"/>
        </w:rPr>
        <w:t xml:space="preserve"> </w:t>
      </w:r>
      <w:r w:rsidRPr="006E1663">
        <w:t>funding</w:t>
      </w:r>
      <w:r w:rsidRPr="006E1663">
        <w:rPr>
          <w:spacing w:val="-3"/>
        </w:rPr>
        <w:t xml:space="preserve"> </w:t>
      </w:r>
      <w:r w:rsidRPr="006E1663">
        <w:t>for</w:t>
      </w:r>
      <w:r w:rsidRPr="006E1663">
        <w:rPr>
          <w:spacing w:val="-3"/>
        </w:rPr>
        <w:t xml:space="preserve"> </w:t>
      </w:r>
      <w:r w:rsidRPr="006E1663">
        <w:t>education,</w:t>
      </w:r>
      <w:r w:rsidRPr="006E1663">
        <w:rPr>
          <w:spacing w:val="-3"/>
        </w:rPr>
        <w:t xml:space="preserve"> </w:t>
      </w:r>
      <w:r w:rsidRPr="006E1663">
        <w:t>it</w:t>
      </w:r>
      <w:r w:rsidRPr="006E1663">
        <w:rPr>
          <w:spacing w:val="-3"/>
        </w:rPr>
        <w:t xml:space="preserve"> </w:t>
      </w:r>
      <w:r w:rsidRPr="006E1663">
        <w:t xml:space="preserve">cannot have any contingencies and no requests or demands can be made by the funder. </w:t>
      </w:r>
    </w:p>
    <w:p w14:paraId="20FE870A" w14:textId="77777777" w:rsidR="00FC6490" w:rsidRDefault="00FC6490" w:rsidP="00FC6490">
      <w:pPr>
        <w:tabs>
          <w:tab w:val="left" w:pos="839"/>
          <w:tab w:val="left" w:pos="840"/>
        </w:tabs>
        <w:ind w:right="682"/>
      </w:pPr>
    </w:p>
    <w:p w14:paraId="3A2C88E3" w14:textId="601F048D" w:rsidR="006B1ACF" w:rsidRPr="00AB020D" w:rsidRDefault="00F51269" w:rsidP="00FC6490">
      <w:pPr>
        <w:tabs>
          <w:tab w:val="left" w:pos="839"/>
          <w:tab w:val="left" w:pos="840"/>
        </w:tabs>
        <w:ind w:right="682"/>
        <w:rPr>
          <w:sz w:val="24"/>
          <w:szCs w:val="24"/>
        </w:rPr>
      </w:pPr>
      <w:r w:rsidRPr="00AB020D">
        <w:rPr>
          <w:sz w:val="24"/>
          <w:szCs w:val="24"/>
        </w:rPr>
        <w:t>What are common reasons for rework and denial of applications?</w:t>
      </w:r>
    </w:p>
    <w:p w14:paraId="598C38F7" w14:textId="77777777" w:rsidR="006B1ACF" w:rsidRDefault="00F51269" w:rsidP="00FC6490">
      <w:pPr>
        <w:pStyle w:val="ListParagraph"/>
        <w:numPr>
          <w:ilvl w:val="0"/>
          <w:numId w:val="1"/>
        </w:numPr>
        <w:tabs>
          <w:tab w:val="left" w:pos="839"/>
          <w:tab w:val="left" w:pos="840"/>
        </w:tabs>
        <w:ind w:left="840"/>
      </w:pPr>
      <w:r>
        <w:t>Not placing sequential page numbers on your</w:t>
      </w:r>
      <w:r>
        <w:rPr>
          <w:spacing w:val="-23"/>
        </w:rPr>
        <w:t xml:space="preserve"> </w:t>
      </w:r>
      <w:r>
        <w:t>application</w:t>
      </w:r>
    </w:p>
    <w:p w14:paraId="73724706" w14:textId="77777777" w:rsidR="006B1ACF" w:rsidRDefault="00F51269" w:rsidP="00FC6490">
      <w:pPr>
        <w:pStyle w:val="ListParagraph"/>
        <w:numPr>
          <w:ilvl w:val="0"/>
          <w:numId w:val="1"/>
        </w:numPr>
        <w:tabs>
          <w:tab w:val="left" w:pos="839"/>
          <w:tab w:val="left" w:pos="840"/>
        </w:tabs>
      </w:pPr>
      <w:r>
        <w:t>Not following submission, payment, and deadline</w:t>
      </w:r>
      <w:r>
        <w:rPr>
          <w:spacing w:val="-28"/>
        </w:rPr>
        <w:t xml:space="preserve"> </w:t>
      </w:r>
      <w:r>
        <w:t>instructions</w:t>
      </w:r>
    </w:p>
    <w:p w14:paraId="021BB595" w14:textId="77777777" w:rsidR="006B1ACF" w:rsidRDefault="00F51269" w:rsidP="00FC6490">
      <w:pPr>
        <w:pStyle w:val="ListParagraph"/>
        <w:numPr>
          <w:ilvl w:val="0"/>
          <w:numId w:val="1"/>
        </w:numPr>
        <w:tabs>
          <w:tab w:val="left" w:pos="839"/>
          <w:tab w:val="left" w:pos="840"/>
        </w:tabs>
      </w:pPr>
      <w:r>
        <w:lastRenderedPageBreak/>
        <w:t>Skipping answer boxes in the</w:t>
      </w:r>
      <w:r>
        <w:rPr>
          <w:spacing w:val="-26"/>
        </w:rPr>
        <w:t xml:space="preserve"> </w:t>
      </w:r>
      <w:r>
        <w:t>application</w:t>
      </w:r>
    </w:p>
    <w:p w14:paraId="7C11C71A" w14:textId="77777777" w:rsidR="006B1ACF" w:rsidRDefault="00F51269" w:rsidP="00FC6490">
      <w:pPr>
        <w:pStyle w:val="ListParagraph"/>
        <w:numPr>
          <w:ilvl w:val="0"/>
          <w:numId w:val="1"/>
        </w:numPr>
        <w:tabs>
          <w:tab w:val="left" w:pos="839"/>
          <w:tab w:val="left" w:pos="840"/>
        </w:tabs>
      </w:pPr>
      <w:r>
        <w:t>Not reading the</w:t>
      </w:r>
      <w:r>
        <w:rPr>
          <w:spacing w:val="-10"/>
        </w:rPr>
        <w:t xml:space="preserve"> </w:t>
      </w:r>
      <w:r>
        <w:t>directions:</w:t>
      </w:r>
    </w:p>
    <w:p w14:paraId="51103692" w14:textId="77777777" w:rsidR="006B1ACF" w:rsidRDefault="00F51269" w:rsidP="00FC6490">
      <w:pPr>
        <w:pStyle w:val="ListParagraph"/>
        <w:numPr>
          <w:ilvl w:val="1"/>
          <w:numId w:val="1"/>
        </w:numPr>
        <w:tabs>
          <w:tab w:val="left" w:pos="1559"/>
          <w:tab w:val="left" w:pos="1560"/>
        </w:tabs>
      </w:pPr>
      <w:r>
        <w:t>in the IEA</w:t>
      </w:r>
      <w:r>
        <w:rPr>
          <w:spacing w:val="-16"/>
        </w:rPr>
        <w:t xml:space="preserve"> </w:t>
      </w:r>
      <w:r>
        <w:t>application</w:t>
      </w:r>
    </w:p>
    <w:p w14:paraId="0261D917" w14:textId="01902C67" w:rsidR="006E1663" w:rsidRDefault="006E1663" w:rsidP="00FC6490">
      <w:pPr>
        <w:pStyle w:val="ListParagraph"/>
        <w:numPr>
          <w:ilvl w:val="1"/>
          <w:numId w:val="1"/>
        </w:numPr>
        <w:tabs>
          <w:tab w:val="left" w:pos="1559"/>
          <w:tab w:val="left" w:pos="1560"/>
        </w:tabs>
      </w:pPr>
      <w:r>
        <w:t>in the IEA Instructions Manual</w:t>
      </w:r>
    </w:p>
    <w:p w14:paraId="4D51C4D3" w14:textId="1FD4B13E" w:rsidR="006B1ACF" w:rsidRDefault="00FC6490" w:rsidP="00FC6490">
      <w:pPr>
        <w:pStyle w:val="ListParagraph"/>
        <w:numPr>
          <w:ilvl w:val="0"/>
          <w:numId w:val="1"/>
        </w:numPr>
      </w:pPr>
      <w:r>
        <w:t>N</w:t>
      </w:r>
      <w:r w:rsidR="00F51269">
        <w:t>ot contacting WNA with questions while you are writing your application if you can’t find the answer in the</w:t>
      </w:r>
      <w:r w:rsidR="00F51269" w:rsidRPr="00FC6490">
        <w:rPr>
          <w:spacing w:val="-20"/>
        </w:rPr>
        <w:t xml:space="preserve"> </w:t>
      </w:r>
      <w:r w:rsidR="00F51269">
        <w:t>instructions</w:t>
      </w:r>
    </w:p>
    <w:p w14:paraId="54F8A9F1" w14:textId="77777777" w:rsidR="006B1ACF" w:rsidRDefault="00F51269" w:rsidP="00FC6490">
      <w:pPr>
        <w:pStyle w:val="ListParagraph"/>
        <w:numPr>
          <w:ilvl w:val="0"/>
          <w:numId w:val="1"/>
        </w:numPr>
        <w:tabs>
          <w:tab w:val="left" w:pos="839"/>
          <w:tab w:val="left" w:pos="840"/>
        </w:tabs>
        <w:ind w:left="840" w:right="963" w:hanging="361"/>
      </w:pPr>
      <w:r>
        <w:t xml:space="preserve">Incorrect procedures and documentation of conflicts of interest, especially that </w:t>
      </w:r>
      <w:r>
        <w:rPr>
          <w:u w:val="single"/>
        </w:rPr>
        <w:t xml:space="preserve">employees </w:t>
      </w:r>
      <w:r>
        <w:t>of a commercial interest can’t speak for contact hours in most</w:t>
      </w:r>
      <w:r>
        <w:rPr>
          <w:spacing w:val="-19"/>
        </w:rPr>
        <w:t xml:space="preserve"> </w:t>
      </w:r>
      <w:r>
        <w:t>cases</w:t>
      </w:r>
    </w:p>
    <w:p w14:paraId="629C73D7" w14:textId="77777777" w:rsidR="006B1ACF" w:rsidRDefault="00F51269" w:rsidP="00FC6490">
      <w:pPr>
        <w:pStyle w:val="ListParagraph"/>
        <w:numPr>
          <w:ilvl w:val="0"/>
          <w:numId w:val="1"/>
        </w:numPr>
        <w:tabs>
          <w:tab w:val="left" w:pos="839"/>
          <w:tab w:val="left" w:pos="840"/>
        </w:tabs>
      </w:pPr>
      <w:r>
        <w:t>Incorrectly managing commercial</w:t>
      </w:r>
      <w:r>
        <w:rPr>
          <w:spacing w:val="-12"/>
        </w:rPr>
        <w:t xml:space="preserve"> </w:t>
      </w:r>
      <w:r>
        <w:t>support</w:t>
      </w:r>
    </w:p>
    <w:p w14:paraId="2714F186" w14:textId="77777777" w:rsidR="006B1ACF" w:rsidRDefault="006B1ACF">
      <w:pPr>
        <w:pStyle w:val="BodyText"/>
        <w:spacing w:before="11"/>
        <w:ind w:left="0" w:firstLine="0"/>
        <w:rPr>
          <w:sz w:val="23"/>
        </w:rPr>
      </w:pPr>
    </w:p>
    <w:p w14:paraId="6982632A" w14:textId="77777777" w:rsidR="006B1ACF" w:rsidRDefault="00F51269">
      <w:pPr>
        <w:spacing w:before="1"/>
        <w:ind w:left="119" w:right="1641"/>
        <w:rPr>
          <w:i/>
          <w:sz w:val="24"/>
        </w:rPr>
      </w:pPr>
      <w:r>
        <w:rPr>
          <w:i/>
          <w:sz w:val="24"/>
        </w:rPr>
        <w:t xml:space="preserve">Have additional questions not listed here? We want you to be successful. Please contact </w:t>
      </w:r>
      <w:hyperlink r:id="rId15">
        <w:r>
          <w:rPr>
            <w:i/>
            <w:color w:val="0000FF"/>
            <w:sz w:val="24"/>
            <w:u w:val="single" w:color="0000FF"/>
          </w:rPr>
          <w:t xml:space="preserve">megan@wisconsinnurses.org </w:t>
        </w:r>
      </w:hyperlink>
      <w:r>
        <w:rPr>
          <w:i/>
          <w:sz w:val="24"/>
        </w:rPr>
        <w:t xml:space="preserve">or </w:t>
      </w:r>
      <w:hyperlink r:id="rId16">
        <w:r>
          <w:rPr>
            <w:color w:val="0000FF"/>
            <w:u w:val="single" w:color="0000FF"/>
          </w:rPr>
          <w:t xml:space="preserve">WNANPRL@wisconsinnurses.org </w:t>
        </w:r>
      </w:hyperlink>
      <w:r>
        <w:rPr>
          <w:i/>
          <w:sz w:val="24"/>
        </w:rPr>
        <w:t>for further help.</w:t>
      </w:r>
    </w:p>
    <w:sectPr w:rsidR="006B1ACF">
      <w:pgSz w:w="12240" w:h="15840"/>
      <w:pgMar w:top="1020" w:right="980" w:bottom="1160" w:left="96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EEDD" w14:textId="77777777" w:rsidR="002F2100" w:rsidRDefault="002F2100">
      <w:r>
        <w:separator/>
      </w:r>
    </w:p>
  </w:endnote>
  <w:endnote w:type="continuationSeparator" w:id="0">
    <w:p w14:paraId="3E8C9887" w14:textId="77777777" w:rsidR="002F2100" w:rsidRDefault="002F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A055" w14:textId="519814A2" w:rsidR="006B1ACF" w:rsidRDefault="000B1CA3">
    <w:pPr>
      <w:pStyle w:val="BodyText"/>
      <w:spacing w:line="14" w:lineRule="auto"/>
      <w:ind w:left="0" w:firstLine="0"/>
      <w:rPr>
        <w:sz w:val="20"/>
      </w:rPr>
    </w:pPr>
    <w:r>
      <w:rPr>
        <w:noProof/>
      </w:rPr>
      <mc:AlternateContent>
        <mc:Choice Requires="wps">
          <w:drawing>
            <wp:anchor distT="0" distB="0" distL="114300" distR="114300" simplePos="0" relativeHeight="503312504" behindDoc="1" locked="0" layoutInCell="1" allowOverlap="1" wp14:anchorId="4A9B9ED7" wp14:editId="44C4EBD5">
              <wp:simplePos x="0" y="0"/>
              <wp:positionH relativeFrom="page">
                <wp:posOffset>6990080</wp:posOffset>
              </wp:positionH>
              <wp:positionV relativeFrom="page">
                <wp:posOffset>9307195</wp:posOffset>
              </wp:positionV>
              <wp:extent cx="121920" cy="165100"/>
              <wp:effectExtent l="0" t="127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76FC" w14:textId="77777777" w:rsidR="006B1ACF" w:rsidRDefault="00F51269">
                          <w:pPr>
                            <w:pStyle w:val="BodyText"/>
                            <w:spacing w:line="244" w:lineRule="exact"/>
                            <w:ind w:left="40" w:firstLine="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9ED7" id="_x0000_t202" coordsize="21600,21600" o:spt="202" path="m,l,21600r21600,l21600,xe">
              <v:stroke joinstyle="miter"/>
              <v:path gradientshapeok="t" o:connecttype="rect"/>
            </v:shapetype>
            <v:shape id="Text Box 2" o:spid="_x0000_s1026" type="#_x0000_t202" style="position:absolute;margin-left:550.4pt;margin-top:732.85pt;width:9.6pt;height:13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" filled="f" stroked="f">
              <v:textbox inset="0,0,0,0">
                <w:txbxContent>
                  <w:p w14:paraId="072476FC" w14:textId="77777777" w:rsidR="006B1ACF" w:rsidRDefault="00F51269">
                    <w:pPr>
                      <w:pStyle w:val="BodyText"/>
                      <w:spacing w:line="244" w:lineRule="exact"/>
                      <w:ind w:left="40" w:firstLine="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4F2986C8" wp14:editId="6F20B72D">
              <wp:simplePos x="0" y="0"/>
              <wp:positionH relativeFrom="page">
                <wp:posOffset>673100</wp:posOffset>
              </wp:positionH>
              <wp:positionV relativeFrom="page">
                <wp:posOffset>9472295</wp:posOffset>
              </wp:positionV>
              <wp:extent cx="584200" cy="1397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AB7A" w14:textId="4CE32D21" w:rsidR="006B1ACF" w:rsidRDefault="00F51269">
                          <w:pPr>
                            <w:spacing w:line="203" w:lineRule="exact"/>
                            <w:ind w:left="20"/>
                            <w:rPr>
                              <w:sz w:val="18"/>
                            </w:rPr>
                          </w:pPr>
                          <w:r>
                            <w:rPr>
                              <w:sz w:val="18"/>
                            </w:rPr>
                            <w:t xml:space="preserve">REV: </w:t>
                          </w:r>
                          <w:r w:rsidR="00AB020D">
                            <w:rPr>
                              <w:sz w:val="18"/>
                            </w:rPr>
                            <w:t>1</w:t>
                          </w:r>
                          <w:r>
                            <w:rPr>
                              <w:sz w:val="18"/>
                            </w:rPr>
                            <w:t>/</w:t>
                          </w:r>
                          <w:r w:rsidR="00AB020D">
                            <w:rPr>
                              <w:sz w:val="18"/>
                            </w:rPr>
                            <w:t>9</w:t>
                          </w:r>
                          <w:r>
                            <w:rPr>
                              <w:sz w:val="18"/>
                            </w:rPr>
                            <w:t>/2</w:t>
                          </w:r>
                          <w:r w:rsidR="00AB020D">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86C8" id="Text Box 1" o:spid="_x0000_s1027" type="#_x0000_t202" style="position:absolute;margin-left:53pt;margin-top:745.85pt;width:46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" filled="f" stroked="f">
              <v:textbox inset="0,0,0,0">
                <w:txbxContent>
                  <w:p w14:paraId="092DAB7A" w14:textId="4CE32D21" w:rsidR="006B1ACF" w:rsidRDefault="00F51269">
                    <w:pPr>
                      <w:spacing w:line="203" w:lineRule="exact"/>
                      <w:ind w:left="20"/>
                      <w:rPr>
                        <w:sz w:val="18"/>
                      </w:rPr>
                    </w:pPr>
                    <w:r>
                      <w:rPr>
                        <w:sz w:val="18"/>
                      </w:rPr>
                      <w:t xml:space="preserve">REV: </w:t>
                    </w:r>
                    <w:r w:rsidR="00AB020D">
                      <w:rPr>
                        <w:sz w:val="18"/>
                      </w:rPr>
                      <w:t>1</w:t>
                    </w:r>
                    <w:r>
                      <w:rPr>
                        <w:sz w:val="18"/>
                      </w:rPr>
                      <w:t>/</w:t>
                    </w:r>
                    <w:r w:rsidR="00AB020D">
                      <w:rPr>
                        <w:sz w:val="18"/>
                      </w:rPr>
                      <w:t>9</w:t>
                    </w:r>
                    <w:r>
                      <w:rPr>
                        <w:sz w:val="18"/>
                      </w:rPr>
                      <w:t>/2</w:t>
                    </w:r>
                    <w:r w:rsidR="00AB020D">
                      <w:rPr>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7C34" w14:textId="77777777" w:rsidR="002F2100" w:rsidRDefault="002F2100">
      <w:r>
        <w:separator/>
      </w:r>
    </w:p>
  </w:footnote>
  <w:footnote w:type="continuationSeparator" w:id="0">
    <w:p w14:paraId="5EBB95C6" w14:textId="77777777" w:rsidR="002F2100" w:rsidRDefault="002F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20E"/>
    <w:multiLevelType w:val="hybridMultilevel"/>
    <w:tmpl w:val="5C328742"/>
    <w:lvl w:ilvl="0" w:tplc="7D56AEEC">
      <w:numFmt w:val="bullet"/>
      <w:lvlText w:val=""/>
      <w:lvlJc w:val="left"/>
      <w:pPr>
        <w:ind w:left="839" w:hanging="360"/>
      </w:pPr>
      <w:rPr>
        <w:rFonts w:ascii="Symbol" w:eastAsia="Symbol" w:hAnsi="Symbol" w:cs="Symbol" w:hint="default"/>
        <w:w w:val="99"/>
        <w:sz w:val="22"/>
        <w:szCs w:val="22"/>
      </w:rPr>
    </w:lvl>
    <w:lvl w:ilvl="1" w:tplc="36748DB4">
      <w:numFmt w:val="bullet"/>
      <w:lvlText w:val="•"/>
      <w:lvlJc w:val="left"/>
      <w:pPr>
        <w:ind w:left="1786" w:hanging="360"/>
      </w:pPr>
      <w:rPr>
        <w:rFonts w:hint="default"/>
      </w:rPr>
    </w:lvl>
    <w:lvl w:ilvl="2" w:tplc="C8F4C8E6">
      <w:numFmt w:val="bullet"/>
      <w:lvlText w:val="•"/>
      <w:lvlJc w:val="left"/>
      <w:pPr>
        <w:ind w:left="2732" w:hanging="360"/>
      </w:pPr>
      <w:rPr>
        <w:rFonts w:hint="default"/>
      </w:rPr>
    </w:lvl>
    <w:lvl w:ilvl="3" w:tplc="D00E2232">
      <w:numFmt w:val="bullet"/>
      <w:lvlText w:val="•"/>
      <w:lvlJc w:val="left"/>
      <w:pPr>
        <w:ind w:left="3678" w:hanging="360"/>
      </w:pPr>
      <w:rPr>
        <w:rFonts w:hint="default"/>
      </w:rPr>
    </w:lvl>
    <w:lvl w:ilvl="4" w:tplc="395E2A04">
      <w:numFmt w:val="bullet"/>
      <w:lvlText w:val="•"/>
      <w:lvlJc w:val="left"/>
      <w:pPr>
        <w:ind w:left="4624" w:hanging="360"/>
      </w:pPr>
      <w:rPr>
        <w:rFonts w:hint="default"/>
      </w:rPr>
    </w:lvl>
    <w:lvl w:ilvl="5" w:tplc="4B72B602">
      <w:numFmt w:val="bullet"/>
      <w:lvlText w:val="•"/>
      <w:lvlJc w:val="left"/>
      <w:pPr>
        <w:ind w:left="5570" w:hanging="360"/>
      </w:pPr>
      <w:rPr>
        <w:rFonts w:hint="default"/>
      </w:rPr>
    </w:lvl>
    <w:lvl w:ilvl="6" w:tplc="F7D41910">
      <w:numFmt w:val="bullet"/>
      <w:lvlText w:val="•"/>
      <w:lvlJc w:val="left"/>
      <w:pPr>
        <w:ind w:left="6516" w:hanging="360"/>
      </w:pPr>
      <w:rPr>
        <w:rFonts w:hint="default"/>
      </w:rPr>
    </w:lvl>
    <w:lvl w:ilvl="7" w:tplc="DD44F3AC">
      <w:numFmt w:val="bullet"/>
      <w:lvlText w:val="•"/>
      <w:lvlJc w:val="left"/>
      <w:pPr>
        <w:ind w:left="7462" w:hanging="360"/>
      </w:pPr>
      <w:rPr>
        <w:rFonts w:hint="default"/>
      </w:rPr>
    </w:lvl>
    <w:lvl w:ilvl="8" w:tplc="98CA07E6">
      <w:numFmt w:val="bullet"/>
      <w:lvlText w:val="•"/>
      <w:lvlJc w:val="left"/>
      <w:pPr>
        <w:ind w:left="8408" w:hanging="360"/>
      </w:pPr>
      <w:rPr>
        <w:rFonts w:hint="default"/>
      </w:rPr>
    </w:lvl>
  </w:abstractNum>
  <w:abstractNum w:abstractNumId="1" w15:restartNumberingAfterBreak="0">
    <w:nsid w:val="14D446D5"/>
    <w:multiLevelType w:val="hybridMultilevel"/>
    <w:tmpl w:val="22E043F4"/>
    <w:lvl w:ilvl="0" w:tplc="550E6DA6">
      <w:numFmt w:val="bullet"/>
      <w:lvlText w:val=""/>
      <w:lvlJc w:val="left"/>
      <w:pPr>
        <w:ind w:left="840" w:hanging="360"/>
      </w:pPr>
      <w:rPr>
        <w:rFonts w:ascii="Symbol" w:eastAsia="Symbol" w:hAnsi="Symbol" w:cs="Symbol" w:hint="default"/>
        <w:w w:val="99"/>
        <w:sz w:val="22"/>
        <w:szCs w:val="22"/>
      </w:rPr>
    </w:lvl>
    <w:lvl w:ilvl="1" w:tplc="009A6748">
      <w:numFmt w:val="bullet"/>
      <w:lvlText w:val="•"/>
      <w:lvlJc w:val="left"/>
      <w:pPr>
        <w:ind w:left="1802" w:hanging="360"/>
      </w:pPr>
      <w:rPr>
        <w:rFonts w:hint="default"/>
      </w:rPr>
    </w:lvl>
    <w:lvl w:ilvl="2" w:tplc="CFD00216">
      <w:numFmt w:val="bullet"/>
      <w:lvlText w:val="•"/>
      <w:lvlJc w:val="left"/>
      <w:pPr>
        <w:ind w:left="2764" w:hanging="360"/>
      </w:pPr>
      <w:rPr>
        <w:rFonts w:hint="default"/>
      </w:rPr>
    </w:lvl>
    <w:lvl w:ilvl="3" w:tplc="52DC5C8A">
      <w:numFmt w:val="bullet"/>
      <w:lvlText w:val="•"/>
      <w:lvlJc w:val="left"/>
      <w:pPr>
        <w:ind w:left="3726" w:hanging="360"/>
      </w:pPr>
      <w:rPr>
        <w:rFonts w:hint="default"/>
      </w:rPr>
    </w:lvl>
    <w:lvl w:ilvl="4" w:tplc="974CA6D6">
      <w:numFmt w:val="bullet"/>
      <w:lvlText w:val="•"/>
      <w:lvlJc w:val="left"/>
      <w:pPr>
        <w:ind w:left="4688" w:hanging="360"/>
      </w:pPr>
      <w:rPr>
        <w:rFonts w:hint="default"/>
      </w:rPr>
    </w:lvl>
    <w:lvl w:ilvl="5" w:tplc="E40AD11C">
      <w:numFmt w:val="bullet"/>
      <w:lvlText w:val="•"/>
      <w:lvlJc w:val="left"/>
      <w:pPr>
        <w:ind w:left="5650" w:hanging="360"/>
      </w:pPr>
      <w:rPr>
        <w:rFonts w:hint="default"/>
      </w:rPr>
    </w:lvl>
    <w:lvl w:ilvl="6" w:tplc="C04A8104">
      <w:numFmt w:val="bullet"/>
      <w:lvlText w:val="•"/>
      <w:lvlJc w:val="left"/>
      <w:pPr>
        <w:ind w:left="6612" w:hanging="360"/>
      </w:pPr>
      <w:rPr>
        <w:rFonts w:hint="default"/>
      </w:rPr>
    </w:lvl>
    <w:lvl w:ilvl="7" w:tplc="EB5CEBDE">
      <w:numFmt w:val="bullet"/>
      <w:lvlText w:val="•"/>
      <w:lvlJc w:val="left"/>
      <w:pPr>
        <w:ind w:left="7574" w:hanging="360"/>
      </w:pPr>
      <w:rPr>
        <w:rFonts w:hint="default"/>
      </w:rPr>
    </w:lvl>
    <w:lvl w:ilvl="8" w:tplc="45AE755C">
      <w:numFmt w:val="bullet"/>
      <w:lvlText w:val="•"/>
      <w:lvlJc w:val="left"/>
      <w:pPr>
        <w:ind w:left="8536" w:hanging="360"/>
      </w:pPr>
      <w:rPr>
        <w:rFonts w:hint="default"/>
      </w:rPr>
    </w:lvl>
  </w:abstractNum>
  <w:abstractNum w:abstractNumId="2" w15:restartNumberingAfterBreak="0">
    <w:nsid w:val="3D6F180B"/>
    <w:multiLevelType w:val="hybridMultilevel"/>
    <w:tmpl w:val="484E52F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430A17BA"/>
    <w:multiLevelType w:val="hybridMultilevel"/>
    <w:tmpl w:val="CAE44400"/>
    <w:lvl w:ilvl="0" w:tplc="166452CA">
      <w:numFmt w:val="bullet"/>
      <w:lvlText w:val=""/>
      <w:lvlJc w:val="left"/>
      <w:pPr>
        <w:ind w:left="839" w:hanging="360"/>
      </w:pPr>
      <w:rPr>
        <w:rFonts w:hint="default"/>
        <w:w w:val="99"/>
      </w:rPr>
    </w:lvl>
    <w:lvl w:ilvl="1" w:tplc="82A8EE64">
      <w:numFmt w:val="bullet"/>
      <w:lvlText w:val="•"/>
      <w:lvlJc w:val="left"/>
      <w:pPr>
        <w:ind w:left="1786" w:hanging="360"/>
      </w:pPr>
      <w:rPr>
        <w:rFonts w:hint="default"/>
      </w:rPr>
    </w:lvl>
    <w:lvl w:ilvl="2" w:tplc="2472725E">
      <w:numFmt w:val="bullet"/>
      <w:lvlText w:val="•"/>
      <w:lvlJc w:val="left"/>
      <w:pPr>
        <w:ind w:left="2732" w:hanging="360"/>
      </w:pPr>
      <w:rPr>
        <w:rFonts w:hint="default"/>
      </w:rPr>
    </w:lvl>
    <w:lvl w:ilvl="3" w:tplc="F894DF22">
      <w:numFmt w:val="bullet"/>
      <w:lvlText w:val="•"/>
      <w:lvlJc w:val="left"/>
      <w:pPr>
        <w:ind w:left="3678" w:hanging="360"/>
      </w:pPr>
      <w:rPr>
        <w:rFonts w:hint="default"/>
      </w:rPr>
    </w:lvl>
    <w:lvl w:ilvl="4" w:tplc="B58687B6">
      <w:numFmt w:val="bullet"/>
      <w:lvlText w:val="•"/>
      <w:lvlJc w:val="left"/>
      <w:pPr>
        <w:ind w:left="4624" w:hanging="360"/>
      </w:pPr>
      <w:rPr>
        <w:rFonts w:hint="default"/>
      </w:rPr>
    </w:lvl>
    <w:lvl w:ilvl="5" w:tplc="C4AEF1A6">
      <w:numFmt w:val="bullet"/>
      <w:lvlText w:val="•"/>
      <w:lvlJc w:val="left"/>
      <w:pPr>
        <w:ind w:left="5570" w:hanging="360"/>
      </w:pPr>
      <w:rPr>
        <w:rFonts w:hint="default"/>
      </w:rPr>
    </w:lvl>
    <w:lvl w:ilvl="6" w:tplc="ED7A1606">
      <w:numFmt w:val="bullet"/>
      <w:lvlText w:val="•"/>
      <w:lvlJc w:val="left"/>
      <w:pPr>
        <w:ind w:left="6516" w:hanging="360"/>
      </w:pPr>
      <w:rPr>
        <w:rFonts w:hint="default"/>
      </w:rPr>
    </w:lvl>
    <w:lvl w:ilvl="7" w:tplc="5232AC62">
      <w:numFmt w:val="bullet"/>
      <w:lvlText w:val="•"/>
      <w:lvlJc w:val="left"/>
      <w:pPr>
        <w:ind w:left="7462" w:hanging="360"/>
      </w:pPr>
      <w:rPr>
        <w:rFonts w:hint="default"/>
      </w:rPr>
    </w:lvl>
    <w:lvl w:ilvl="8" w:tplc="B8261F40">
      <w:numFmt w:val="bullet"/>
      <w:lvlText w:val="•"/>
      <w:lvlJc w:val="left"/>
      <w:pPr>
        <w:ind w:left="8408" w:hanging="360"/>
      </w:pPr>
      <w:rPr>
        <w:rFonts w:hint="default"/>
      </w:rPr>
    </w:lvl>
  </w:abstractNum>
  <w:abstractNum w:abstractNumId="4" w15:restartNumberingAfterBreak="0">
    <w:nsid w:val="46CE129E"/>
    <w:multiLevelType w:val="hybridMultilevel"/>
    <w:tmpl w:val="F272A4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D2A3E8B"/>
    <w:multiLevelType w:val="hybridMultilevel"/>
    <w:tmpl w:val="7B3E9AB4"/>
    <w:lvl w:ilvl="0" w:tplc="6E867D86">
      <w:numFmt w:val="bullet"/>
      <w:lvlText w:val=""/>
      <w:lvlJc w:val="left"/>
      <w:pPr>
        <w:ind w:left="839" w:hanging="360"/>
      </w:pPr>
      <w:rPr>
        <w:rFonts w:ascii="Symbol" w:eastAsia="Symbol" w:hAnsi="Symbol" w:cs="Symbol" w:hint="default"/>
        <w:w w:val="99"/>
        <w:sz w:val="22"/>
        <w:szCs w:val="22"/>
      </w:rPr>
    </w:lvl>
    <w:lvl w:ilvl="1" w:tplc="03C4EB96">
      <w:numFmt w:val="bullet"/>
      <w:lvlText w:val="o"/>
      <w:lvlJc w:val="left"/>
      <w:pPr>
        <w:ind w:left="1559" w:hanging="360"/>
      </w:pPr>
      <w:rPr>
        <w:rFonts w:ascii="Courier New" w:eastAsia="Courier New" w:hAnsi="Courier New" w:cs="Courier New" w:hint="default"/>
        <w:w w:val="99"/>
        <w:sz w:val="22"/>
        <w:szCs w:val="22"/>
      </w:rPr>
    </w:lvl>
    <w:lvl w:ilvl="2" w:tplc="6B96F7A4">
      <w:numFmt w:val="bullet"/>
      <w:lvlText w:val="•"/>
      <w:lvlJc w:val="left"/>
      <w:pPr>
        <w:ind w:left="2548" w:hanging="360"/>
      </w:pPr>
      <w:rPr>
        <w:rFonts w:hint="default"/>
      </w:rPr>
    </w:lvl>
    <w:lvl w:ilvl="3" w:tplc="E5E4FB0E">
      <w:numFmt w:val="bullet"/>
      <w:lvlText w:val="•"/>
      <w:lvlJc w:val="left"/>
      <w:pPr>
        <w:ind w:left="3537" w:hanging="360"/>
      </w:pPr>
      <w:rPr>
        <w:rFonts w:hint="default"/>
      </w:rPr>
    </w:lvl>
    <w:lvl w:ilvl="4" w:tplc="CFC09174">
      <w:numFmt w:val="bullet"/>
      <w:lvlText w:val="•"/>
      <w:lvlJc w:val="left"/>
      <w:pPr>
        <w:ind w:left="4526" w:hanging="360"/>
      </w:pPr>
      <w:rPr>
        <w:rFonts w:hint="default"/>
      </w:rPr>
    </w:lvl>
    <w:lvl w:ilvl="5" w:tplc="9242519A">
      <w:numFmt w:val="bullet"/>
      <w:lvlText w:val="•"/>
      <w:lvlJc w:val="left"/>
      <w:pPr>
        <w:ind w:left="5515" w:hanging="360"/>
      </w:pPr>
      <w:rPr>
        <w:rFonts w:hint="default"/>
      </w:rPr>
    </w:lvl>
    <w:lvl w:ilvl="6" w:tplc="F866E53E">
      <w:numFmt w:val="bullet"/>
      <w:lvlText w:val="•"/>
      <w:lvlJc w:val="left"/>
      <w:pPr>
        <w:ind w:left="6504" w:hanging="360"/>
      </w:pPr>
      <w:rPr>
        <w:rFonts w:hint="default"/>
      </w:rPr>
    </w:lvl>
    <w:lvl w:ilvl="7" w:tplc="3A347064">
      <w:numFmt w:val="bullet"/>
      <w:lvlText w:val="•"/>
      <w:lvlJc w:val="left"/>
      <w:pPr>
        <w:ind w:left="7493" w:hanging="360"/>
      </w:pPr>
      <w:rPr>
        <w:rFonts w:hint="default"/>
      </w:rPr>
    </w:lvl>
    <w:lvl w:ilvl="8" w:tplc="3B929FBA">
      <w:numFmt w:val="bullet"/>
      <w:lvlText w:val="•"/>
      <w:lvlJc w:val="left"/>
      <w:pPr>
        <w:ind w:left="8482" w:hanging="360"/>
      </w:pPr>
      <w:rPr>
        <w:rFonts w:hint="default"/>
      </w:rPr>
    </w:lvl>
  </w:abstractNum>
  <w:abstractNum w:abstractNumId="6" w15:restartNumberingAfterBreak="0">
    <w:nsid w:val="752B40F2"/>
    <w:multiLevelType w:val="hybridMultilevel"/>
    <w:tmpl w:val="682822E4"/>
    <w:lvl w:ilvl="0" w:tplc="E118D32E">
      <w:numFmt w:val="bullet"/>
      <w:lvlText w:val=""/>
      <w:lvlJc w:val="left"/>
      <w:pPr>
        <w:ind w:left="839" w:hanging="360"/>
      </w:pPr>
      <w:rPr>
        <w:rFonts w:ascii="Symbol" w:eastAsia="Symbol" w:hAnsi="Symbol" w:cs="Symbol" w:hint="default"/>
        <w:w w:val="99"/>
        <w:sz w:val="22"/>
        <w:szCs w:val="22"/>
      </w:rPr>
    </w:lvl>
    <w:lvl w:ilvl="1" w:tplc="1018D74C">
      <w:numFmt w:val="bullet"/>
      <w:lvlText w:val="•"/>
      <w:lvlJc w:val="left"/>
      <w:pPr>
        <w:ind w:left="1786" w:hanging="360"/>
      </w:pPr>
      <w:rPr>
        <w:rFonts w:hint="default"/>
      </w:rPr>
    </w:lvl>
    <w:lvl w:ilvl="2" w:tplc="F76461DA">
      <w:numFmt w:val="bullet"/>
      <w:lvlText w:val="•"/>
      <w:lvlJc w:val="left"/>
      <w:pPr>
        <w:ind w:left="2732" w:hanging="360"/>
      </w:pPr>
      <w:rPr>
        <w:rFonts w:hint="default"/>
      </w:rPr>
    </w:lvl>
    <w:lvl w:ilvl="3" w:tplc="87B6BDA6">
      <w:numFmt w:val="bullet"/>
      <w:lvlText w:val="•"/>
      <w:lvlJc w:val="left"/>
      <w:pPr>
        <w:ind w:left="3678" w:hanging="360"/>
      </w:pPr>
      <w:rPr>
        <w:rFonts w:hint="default"/>
      </w:rPr>
    </w:lvl>
    <w:lvl w:ilvl="4" w:tplc="21E0FF08">
      <w:numFmt w:val="bullet"/>
      <w:lvlText w:val="•"/>
      <w:lvlJc w:val="left"/>
      <w:pPr>
        <w:ind w:left="4624" w:hanging="360"/>
      </w:pPr>
      <w:rPr>
        <w:rFonts w:hint="default"/>
      </w:rPr>
    </w:lvl>
    <w:lvl w:ilvl="5" w:tplc="739EFCBE">
      <w:numFmt w:val="bullet"/>
      <w:lvlText w:val="•"/>
      <w:lvlJc w:val="left"/>
      <w:pPr>
        <w:ind w:left="5570" w:hanging="360"/>
      </w:pPr>
      <w:rPr>
        <w:rFonts w:hint="default"/>
      </w:rPr>
    </w:lvl>
    <w:lvl w:ilvl="6" w:tplc="CA0CDED2">
      <w:numFmt w:val="bullet"/>
      <w:lvlText w:val="•"/>
      <w:lvlJc w:val="left"/>
      <w:pPr>
        <w:ind w:left="6516" w:hanging="360"/>
      </w:pPr>
      <w:rPr>
        <w:rFonts w:hint="default"/>
      </w:rPr>
    </w:lvl>
    <w:lvl w:ilvl="7" w:tplc="97AADC3C">
      <w:numFmt w:val="bullet"/>
      <w:lvlText w:val="•"/>
      <w:lvlJc w:val="left"/>
      <w:pPr>
        <w:ind w:left="7462" w:hanging="360"/>
      </w:pPr>
      <w:rPr>
        <w:rFonts w:hint="default"/>
      </w:rPr>
    </w:lvl>
    <w:lvl w:ilvl="8" w:tplc="8864FDC4">
      <w:numFmt w:val="bullet"/>
      <w:lvlText w:val="•"/>
      <w:lvlJc w:val="left"/>
      <w:pPr>
        <w:ind w:left="8408" w:hanging="360"/>
      </w:pPr>
      <w:rPr>
        <w:rFont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CF"/>
    <w:rsid w:val="000B1CA3"/>
    <w:rsid w:val="00162502"/>
    <w:rsid w:val="002F2100"/>
    <w:rsid w:val="003C3B97"/>
    <w:rsid w:val="004113D2"/>
    <w:rsid w:val="005E3812"/>
    <w:rsid w:val="006B1ACF"/>
    <w:rsid w:val="006E1663"/>
    <w:rsid w:val="008D7AA3"/>
    <w:rsid w:val="00AB020D"/>
    <w:rsid w:val="00F51269"/>
    <w:rsid w:val="00F84D34"/>
    <w:rsid w:val="00F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7108"/>
  <w15:docId w15:val="{EA0B5D60-4483-45AC-B63D-EBECC3D2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18"/>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Revision">
    <w:name w:val="Revision"/>
    <w:hidden/>
    <w:uiPriority w:val="99"/>
    <w:semiHidden/>
    <w:rsid w:val="00F84D34"/>
    <w:pPr>
      <w:widowControl/>
      <w:autoSpaceDE/>
      <w:autoSpaceDN/>
    </w:pPr>
    <w:rPr>
      <w:rFonts w:ascii="Calibri" w:eastAsia="Calibri" w:hAnsi="Calibri" w:cs="Calibri"/>
    </w:rPr>
  </w:style>
  <w:style w:type="paragraph" w:styleId="Header">
    <w:name w:val="header"/>
    <w:basedOn w:val="Normal"/>
    <w:link w:val="HeaderChar"/>
    <w:uiPriority w:val="99"/>
    <w:unhideWhenUsed/>
    <w:rsid w:val="00AB020D"/>
    <w:pPr>
      <w:tabs>
        <w:tab w:val="center" w:pos="4680"/>
        <w:tab w:val="right" w:pos="9360"/>
      </w:tabs>
    </w:pPr>
  </w:style>
  <w:style w:type="character" w:customStyle="1" w:styleId="HeaderChar">
    <w:name w:val="Header Char"/>
    <w:basedOn w:val="DefaultParagraphFont"/>
    <w:link w:val="Header"/>
    <w:uiPriority w:val="99"/>
    <w:rsid w:val="00AB020D"/>
    <w:rPr>
      <w:rFonts w:ascii="Calibri" w:eastAsia="Calibri" w:hAnsi="Calibri" w:cs="Calibri"/>
    </w:rPr>
  </w:style>
  <w:style w:type="paragraph" w:styleId="Footer">
    <w:name w:val="footer"/>
    <w:basedOn w:val="Normal"/>
    <w:link w:val="FooterChar"/>
    <w:uiPriority w:val="99"/>
    <w:unhideWhenUsed/>
    <w:rsid w:val="00AB020D"/>
    <w:pPr>
      <w:tabs>
        <w:tab w:val="center" w:pos="4680"/>
        <w:tab w:val="right" w:pos="9360"/>
      </w:tabs>
    </w:pPr>
  </w:style>
  <w:style w:type="character" w:customStyle="1" w:styleId="FooterChar">
    <w:name w:val="Footer Char"/>
    <w:basedOn w:val="DefaultParagraphFont"/>
    <w:link w:val="Footer"/>
    <w:uiPriority w:val="99"/>
    <w:rsid w:val="00AB02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gan@wisconsinnurses.org" TargetMode="External"/><Relationship Id="rId13" Type="http://schemas.openxmlformats.org/officeDocument/2006/relationships/hyperlink" Target="mailto:WNANPRL@wisconsinnurs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gan@wisconsinnurs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NANPRL@wisconsinnurs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NANPRL@wisconsinnurses.org" TargetMode="External"/><Relationship Id="rId5" Type="http://schemas.openxmlformats.org/officeDocument/2006/relationships/footnotes" Target="footnotes.xml"/><Relationship Id="rId15" Type="http://schemas.openxmlformats.org/officeDocument/2006/relationships/hyperlink" Target="mailto:megan@wisconsinnurses.org" TargetMode="External"/><Relationship Id="rId10" Type="http://schemas.openxmlformats.org/officeDocument/2006/relationships/hyperlink" Target="mailto:WNANPRL@wisconsinnurses.org" TargetMode="External"/><Relationship Id="rId4" Type="http://schemas.openxmlformats.org/officeDocument/2006/relationships/webSettings" Target="webSettings.xml"/><Relationship Id="rId9" Type="http://schemas.openxmlformats.org/officeDocument/2006/relationships/hyperlink" Target="mailto:WNANPRL@wisconsinnurs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jjets</dc:creator>
  <cp:lastModifiedBy>Andrea Barber</cp:lastModifiedBy>
  <cp:revision>2</cp:revision>
  <dcterms:created xsi:type="dcterms:W3CDTF">2022-01-18T22:33:00Z</dcterms:created>
  <dcterms:modified xsi:type="dcterms:W3CDTF">2022-01-18T22:33:00Z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2022-01-09T00:00:00Z</vt:filetime>
  </property>
  <property fmtid="{D5CDD505-2E9C-101B-9397-08002B2CF9AE}" pid="3" name="Creator">
    <vt:lpwstr>PDFium</vt:lpwstr>
  </property>
  <property fmtid="{D5CDD505-2E9C-101B-9397-08002B2CF9AE}" pid="4" name="LastSaved">
    <vt:filetime>2022-01-09T00:00:00Z</vt:filetime>
  </property>
</Properties>
</file>