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800D" w14:textId="66BFAFFB" w:rsidR="00AB3A76" w:rsidRDefault="006073E8" w:rsidP="00B568CB">
      <w:pPr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noProof/>
          <w:lang w:eastAsia="zh-CN"/>
        </w:rPr>
        <w:drawing>
          <wp:inline distT="0" distB="0" distL="0" distR="0" wp14:anchorId="62CF0F91" wp14:editId="2607FBA4">
            <wp:extent cx="6115050" cy="766445"/>
            <wp:effectExtent l="0" t="0" r="0" b="0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AA7A6" w14:textId="437E82BE" w:rsidR="00B568CB" w:rsidRPr="00A21D51" w:rsidRDefault="00B568CB" w:rsidP="00B568CB">
      <w:pPr>
        <w:spacing w:after="0" w:line="240" w:lineRule="auto"/>
        <w:rPr>
          <w:rFonts w:ascii="Calibri" w:eastAsia="Calibri" w:hAnsi="Calibri" w:cs="Calibri"/>
          <w:sz w:val="16"/>
          <w:szCs w:val="16"/>
          <w:lang w:eastAsia="zh-CN"/>
        </w:rPr>
      </w:pPr>
    </w:p>
    <w:p w14:paraId="38A902D3" w14:textId="67ABFD97" w:rsidR="009D5F8A" w:rsidRDefault="006073E8" w:rsidP="006073E8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lang w:eastAsia="zh-CN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zh-CN"/>
        </w:rPr>
        <w:t>Submitting your IEA Application: Process, Fees, and Deadlines</w:t>
      </w:r>
    </w:p>
    <w:p w14:paraId="52313987" w14:textId="77777777" w:rsidR="006073E8" w:rsidRPr="00F625A6" w:rsidRDefault="006073E8" w:rsidP="0004254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Calibri" w:hAnsi="Calibri"/>
        </w:rPr>
      </w:pPr>
      <w:r w:rsidRPr="00F625A6">
        <w:rPr>
          <w:rFonts w:ascii="Calibri" w:hAnsi="Calibri"/>
        </w:rPr>
        <w:t xml:space="preserve">Three copies of the IEA Application </w:t>
      </w:r>
      <w:r w:rsidRPr="00F625A6">
        <w:rPr>
          <w:rFonts w:ascii="Calibri" w:hAnsi="Calibri"/>
          <w:i/>
        </w:rPr>
        <w:t>with all attachments</w:t>
      </w:r>
      <w:r w:rsidRPr="00F625A6">
        <w:rPr>
          <w:rFonts w:ascii="Calibri" w:hAnsi="Calibri"/>
        </w:rPr>
        <w:t xml:space="preserve"> must be sent hard copy to</w:t>
      </w:r>
      <w:r>
        <w:rPr>
          <w:rFonts w:ascii="Calibri" w:hAnsi="Calibri"/>
        </w:rPr>
        <w:t>:</w:t>
      </w:r>
      <w:r w:rsidRPr="00F625A6">
        <w:rPr>
          <w:rFonts w:ascii="Calibri" w:hAnsi="Calibri"/>
        </w:rPr>
        <w:t xml:space="preserve"> </w:t>
      </w:r>
      <w:r w:rsidRPr="00F625A6">
        <w:rPr>
          <w:rFonts w:ascii="Calibri" w:hAnsi="Calibri"/>
        </w:rPr>
        <w:br/>
      </w:r>
      <w:r w:rsidRPr="00F625A6">
        <w:rPr>
          <w:rFonts w:ascii="Calibri" w:hAnsi="Calibri"/>
          <w:b/>
        </w:rPr>
        <w:t>WNA CEAP Committee</w:t>
      </w:r>
      <w:r w:rsidRPr="00F625A6">
        <w:rPr>
          <w:rFonts w:ascii="Calibri" w:hAnsi="Calibri"/>
          <w:b/>
        </w:rPr>
        <w:br/>
        <w:t>Attn: Megan Leadholm</w:t>
      </w:r>
      <w:r w:rsidRPr="00F625A6">
        <w:rPr>
          <w:rFonts w:ascii="Calibri" w:hAnsi="Calibri"/>
          <w:b/>
        </w:rPr>
        <w:br/>
        <w:t>2820 Walton Commons – Suite 136</w:t>
      </w:r>
      <w:r w:rsidRPr="00F625A6">
        <w:rPr>
          <w:rFonts w:ascii="Calibri" w:hAnsi="Calibri"/>
          <w:b/>
        </w:rPr>
        <w:br/>
        <w:t>Madison, WI 53718</w:t>
      </w:r>
    </w:p>
    <w:p w14:paraId="445346E1" w14:textId="4638FDE8" w:rsidR="006073E8" w:rsidRDefault="006073E8" w:rsidP="00800F6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Applications</w:t>
      </w:r>
      <w:r w:rsidRPr="00F625A6">
        <w:rPr>
          <w:rFonts w:ascii="Calibri" w:hAnsi="Calibri"/>
        </w:rPr>
        <w:t xml:space="preserve"> must be received in the WNA </w:t>
      </w:r>
      <w:r>
        <w:rPr>
          <w:rFonts w:ascii="Calibri" w:hAnsi="Calibri"/>
        </w:rPr>
        <w:t>o</w:t>
      </w:r>
      <w:r w:rsidRPr="00F625A6">
        <w:rPr>
          <w:rFonts w:ascii="Calibri" w:hAnsi="Calibri"/>
        </w:rPr>
        <w:t>ffice by the application submission deadline</w:t>
      </w:r>
      <w:r>
        <w:rPr>
          <w:rFonts w:ascii="Calibri" w:hAnsi="Calibri"/>
        </w:rPr>
        <w:t xml:space="preserve"> (see below for submission deadlines)</w:t>
      </w:r>
      <w:r w:rsidRPr="00F625A6">
        <w:rPr>
          <w:rFonts w:ascii="Calibri" w:hAnsi="Calibri"/>
        </w:rPr>
        <w:t xml:space="preserve">. </w:t>
      </w:r>
    </w:p>
    <w:p w14:paraId="06B5524A" w14:textId="4ADC37DA" w:rsidR="006073E8" w:rsidRDefault="006073E8" w:rsidP="00800F6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Calibri" w:hAnsi="Calibri"/>
        </w:rPr>
      </w:pPr>
      <w:r w:rsidRPr="00F625A6">
        <w:rPr>
          <w:rFonts w:ascii="Calibri" w:hAnsi="Calibri"/>
        </w:rPr>
        <w:t>Applications are not accepted via fax or email.</w:t>
      </w:r>
      <w:r w:rsidR="00236401">
        <w:rPr>
          <w:rFonts w:ascii="Calibri" w:hAnsi="Calibri"/>
        </w:rPr>
        <w:t xml:space="preserve"> Contact the WNA office with any questions.</w:t>
      </w:r>
    </w:p>
    <w:p w14:paraId="3FD085DC" w14:textId="77777777" w:rsidR="008A18D1" w:rsidRPr="008A18D1" w:rsidRDefault="006073E8" w:rsidP="00800F6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Calibri" w:hAnsi="Calibri"/>
        </w:rPr>
      </w:pPr>
      <w:r w:rsidRPr="008A18D1">
        <w:rPr>
          <w:rFonts w:ascii="Calibri" w:hAnsi="Calibri"/>
          <w:b/>
          <w:color w:val="C00000"/>
        </w:rPr>
        <w:t>Number all pages of the application in sequential order from the beginning of the application to the end.</w:t>
      </w:r>
      <w:r w:rsidRPr="008A18D1">
        <w:rPr>
          <w:rFonts w:ascii="Calibri" w:hAnsi="Calibri"/>
          <w:color w:val="C00000"/>
        </w:rPr>
        <w:t xml:space="preserve"> </w:t>
      </w:r>
    </w:p>
    <w:p w14:paraId="60B04F5E" w14:textId="19E34B68" w:rsidR="006073E8" w:rsidRPr="000E2D8C" w:rsidRDefault="006073E8" w:rsidP="008A18D1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Our volunteer nurse peer reviewers and Accredited Approver Program Director refer to </w:t>
      </w:r>
      <w:r w:rsidRPr="00F625A6">
        <w:rPr>
          <w:rFonts w:ascii="Calibri" w:hAnsi="Calibri"/>
        </w:rPr>
        <w:t>specific page numbers when communicating</w:t>
      </w:r>
      <w:r>
        <w:rPr>
          <w:rFonts w:ascii="Calibri" w:hAnsi="Calibri"/>
        </w:rPr>
        <w:t xml:space="preserve"> </w:t>
      </w:r>
      <w:r w:rsidR="00236401">
        <w:rPr>
          <w:rFonts w:ascii="Calibri" w:hAnsi="Calibri"/>
        </w:rPr>
        <w:t xml:space="preserve">with you about </w:t>
      </w:r>
      <w:r>
        <w:rPr>
          <w:rFonts w:ascii="Calibri" w:hAnsi="Calibri"/>
        </w:rPr>
        <w:t xml:space="preserve">the application.  </w:t>
      </w:r>
      <w:r w:rsidRPr="00F625A6">
        <w:rPr>
          <w:rFonts w:ascii="Calibri" w:hAnsi="Calibri"/>
        </w:rPr>
        <w:t>If WNA needs to place page numbers on your application, this takes time and adds additional cost to the review process.</w:t>
      </w:r>
      <w:r>
        <w:rPr>
          <w:rFonts w:ascii="Calibri" w:hAnsi="Calibri"/>
        </w:rPr>
        <w:t xml:space="preserve">  </w:t>
      </w:r>
      <w:r w:rsidRPr="00F625A6">
        <w:rPr>
          <w:rFonts w:ascii="Calibri" w:hAnsi="Calibri"/>
        </w:rPr>
        <w:t>Hand-write the page numbers if necessary.</w:t>
      </w:r>
      <w:r w:rsidRPr="00F625A6">
        <w:rPr>
          <w:rFonts w:ascii="Calibri" w:hAnsi="Calibri"/>
          <w:b/>
        </w:rPr>
        <w:t xml:space="preserve">  </w:t>
      </w:r>
      <w:r w:rsidRPr="000E2D8C">
        <w:rPr>
          <w:rFonts w:ascii="Calibri" w:hAnsi="Calibri"/>
        </w:rPr>
        <w:t xml:space="preserve">IEA </w:t>
      </w:r>
      <w:r>
        <w:rPr>
          <w:rFonts w:ascii="Calibri" w:hAnsi="Calibri"/>
        </w:rPr>
        <w:t>a</w:t>
      </w:r>
      <w:r w:rsidRPr="000E2D8C">
        <w:rPr>
          <w:rFonts w:ascii="Calibri" w:hAnsi="Calibri"/>
        </w:rPr>
        <w:t xml:space="preserve">pplications without sequential page numbers </w:t>
      </w:r>
      <w:r w:rsidR="008F0403">
        <w:rPr>
          <w:rFonts w:ascii="Calibri" w:hAnsi="Calibri"/>
        </w:rPr>
        <w:t>may n</w:t>
      </w:r>
      <w:r w:rsidRPr="000E2D8C">
        <w:rPr>
          <w:rFonts w:ascii="Calibri" w:hAnsi="Calibri"/>
        </w:rPr>
        <w:t xml:space="preserve">ot be processed.  </w:t>
      </w:r>
    </w:p>
    <w:p w14:paraId="042D0CE5" w14:textId="313EB74E" w:rsidR="006073E8" w:rsidRDefault="006073E8" w:rsidP="00800F6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Calibri" w:hAnsi="Calibri"/>
        </w:rPr>
      </w:pPr>
      <w:r w:rsidRPr="00DB282E">
        <w:rPr>
          <w:rFonts w:ascii="Calibri" w:hAnsi="Calibri"/>
        </w:rPr>
        <w:t xml:space="preserve">Complete each section of the application </w:t>
      </w:r>
      <w:r w:rsidRPr="00DB282E">
        <w:rPr>
          <w:rFonts w:ascii="Calibri" w:hAnsi="Calibri"/>
          <w:b/>
        </w:rPr>
        <w:t>and attach all additional materials</w:t>
      </w:r>
      <w:r w:rsidRPr="00DB282E">
        <w:rPr>
          <w:rFonts w:ascii="Calibri" w:hAnsi="Calibri"/>
        </w:rPr>
        <w:t xml:space="preserve"> wherever you see </w:t>
      </w:r>
      <w:r>
        <w:rPr>
          <w:rFonts w:ascii="Calibri" w:hAnsi="Calibri"/>
        </w:rPr>
        <w:t>this symbol</w:t>
      </w:r>
      <w:r w:rsidRPr="00DB282E">
        <w:rPr>
          <w:rFonts w:ascii="Calibri" w:hAnsi="Calibri"/>
        </w:rPr>
        <w:t xml:space="preserve">: </w:t>
      </w:r>
      <w:r w:rsidRPr="00F625A6">
        <w:rPr>
          <w:rFonts w:ascii="Calibri" w:hAnsi="Calibri"/>
          <w:b/>
          <w:bCs/>
          <w:noProof/>
        </w:rPr>
        <w:drawing>
          <wp:inline distT="0" distB="0" distL="0" distR="0" wp14:anchorId="4F5471C0" wp14:editId="759CB44E">
            <wp:extent cx="204634" cy="171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3" cy="171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282E">
        <w:rPr>
          <w:rFonts w:ascii="Calibri" w:hAnsi="Calibri"/>
        </w:rPr>
        <w:t>.  Incomplete applications will not be processed.</w:t>
      </w:r>
    </w:p>
    <w:p w14:paraId="1839DC5E" w14:textId="7808BA81" w:rsidR="006073E8" w:rsidRDefault="006073E8" w:rsidP="00800F6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Calibri" w:hAnsi="Calibri"/>
        </w:rPr>
      </w:pPr>
      <w:r w:rsidRPr="00DB282E">
        <w:rPr>
          <w:rFonts w:ascii="Calibri" w:hAnsi="Calibri"/>
        </w:rPr>
        <w:t xml:space="preserve">A Table of Contents is not required, but may be helpful, especially for larger applications. </w:t>
      </w:r>
    </w:p>
    <w:p w14:paraId="01E7D0AB" w14:textId="7227F0D7" w:rsidR="000631C3" w:rsidRDefault="00800F60" w:rsidP="00800F6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WNA will invoice the applicant organization the appropriate review fee when the application is received.  Review fees may be paid by check or </w:t>
      </w:r>
      <w:proofErr w:type="gramStart"/>
      <w:r>
        <w:rPr>
          <w:rFonts w:ascii="Calibri" w:hAnsi="Calibri"/>
        </w:rPr>
        <w:t>credit card</w:t>
      </w:r>
      <w:proofErr w:type="gramEnd"/>
      <w:r>
        <w:rPr>
          <w:rFonts w:ascii="Calibri" w:hAnsi="Calibri"/>
        </w:rPr>
        <w:t xml:space="preserve">; prompt payment is expected.  </w:t>
      </w:r>
    </w:p>
    <w:p w14:paraId="4AE535B5" w14:textId="1EC256F7" w:rsidR="009479D3" w:rsidRDefault="009479D3" w:rsidP="009479D3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Fees are based on the total number of contact hours available, including all concurrent (break out) sessions. </w:t>
      </w:r>
    </w:p>
    <w:p w14:paraId="522F8160" w14:textId="3A01C84C" w:rsidR="009479D3" w:rsidRPr="004F5BA3" w:rsidRDefault="009479D3" w:rsidP="004F5BA3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This number may be different than the total contact hours one participant can earn. </w:t>
      </w:r>
    </w:p>
    <w:p w14:paraId="13719031" w14:textId="2C81B5B9" w:rsidR="006073E8" w:rsidRPr="00F625A6" w:rsidRDefault="001404EB" w:rsidP="00800F6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Calibri" w:hAnsi="Calibri"/>
        </w:rPr>
      </w:pPr>
      <w:r w:rsidRPr="00DB282E">
        <w:rPr>
          <w:rFonts w:cstheme="minorHAnsi"/>
        </w:rPr>
        <w:t xml:space="preserve">Please contact </w:t>
      </w:r>
      <w:hyperlink r:id="rId9" w:history="1">
        <w:r w:rsidRPr="00DB282E">
          <w:rPr>
            <w:rStyle w:val="Hyperlink"/>
            <w:rFonts w:cstheme="minorHAnsi"/>
          </w:rPr>
          <w:t>megan@wisconsinnurses.org</w:t>
        </w:r>
      </w:hyperlink>
      <w:r w:rsidRPr="00DB282E">
        <w:rPr>
          <w:rFonts w:cstheme="minorHAnsi"/>
        </w:rPr>
        <w:t xml:space="preserve"> for questions about payments and invoices.</w:t>
      </w:r>
    </w:p>
    <w:p w14:paraId="70DC6590" w14:textId="77777777" w:rsidR="006073E8" w:rsidRPr="00AB3A76" w:rsidRDefault="006073E8" w:rsidP="00B568CB">
      <w:pPr>
        <w:spacing w:after="0" w:line="240" w:lineRule="auto"/>
        <w:rPr>
          <w:rFonts w:ascii="Calibri" w:eastAsia="Calibri" w:hAnsi="Calibri" w:cs="Calibri"/>
          <w:lang w:eastAsia="zh-CN"/>
        </w:rPr>
      </w:pPr>
    </w:p>
    <w:p w14:paraId="3E96B994" w14:textId="77777777" w:rsidR="00236401" w:rsidRPr="00B568CB" w:rsidRDefault="00236401" w:rsidP="00800F60">
      <w:pPr>
        <w:spacing w:after="0" w:line="240" w:lineRule="auto"/>
      </w:pPr>
    </w:p>
    <w:sectPr w:rsidR="00236401" w:rsidRPr="00B568CB" w:rsidSect="001404EB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E325" w14:textId="77777777" w:rsidR="00777482" w:rsidRDefault="00777482" w:rsidP="00E01103">
      <w:pPr>
        <w:spacing w:after="0" w:line="240" w:lineRule="auto"/>
      </w:pPr>
      <w:r>
        <w:separator/>
      </w:r>
    </w:p>
  </w:endnote>
  <w:endnote w:type="continuationSeparator" w:id="0">
    <w:p w14:paraId="19445F7B" w14:textId="77777777" w:rsidR="00777482" w:rsidRDefault="00777482" w:rsidP="00E0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01C3" w14:textId="167176B2" w:rsidR="00E01103" w:rsidRPr="00E01103" w:rsidRDefault="00E01103">
    <w:pPr>
      <w:pStyle w:val="Footer"/>
      <w:rPr>
        <w:sz w:val="18"/>
        <w:szCs w:val="18"/>
      </w:rPr>
    </w:pPr>
    <w:r w:rsidRPr="00E01103">
      <w:rPr>
        <w:sz w:val="18"/>
        <w:szCs w:val="18"/>
      </w:rPr>
      <w:t xml:space="preserve">REV: </w:t>
    </w:r>
    <w:r w:rsidR="008A18D1">
      <w:rPr>
        <w:sz w:val="18"/>
        <w:szCs w:val="18"/>
      </w:rPr>
      <w:t>1</w:t>
    </w:r>
    <w:r w:rsidR="000631C3">
      <w:rPr>
        <w:sz w:val="18"/>
        <w:szCs w:val="18"/>
      </w:rPr>
      <w:t>/</w:t>
    </w:r>
    <w:r w:rsidR="008A18D1">
      <w:rPr>
        <w:sz w:val="18"/>
        <w:szCs w:val="18"/>
      </w:rPr>
      <w:t>9</w:t>
    </w:r>
    <w:r w:rsidR="000631C3">
      <w:rPr>
        <w:sz w:val="18"/>
        <w:szCs w:val="18"/>
      </w:rPr>
      <w:t>/2</w:t>
    </w:r>
    <w:r w:rsidR="008A18D1">
      <w:rPr>
        <w:sz w:val="18"/>
        <w:szCs w:val="18"/>
      </w:rPr>
      <w:t>2</w:t>
    </w:r>
  </w:p>
  <w:p w14:paraId="34EB2665" w14:textId="77777777" w:rsidR="00E01103" w:rsidRDefault="00E0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3421" w14:textId="77777777" w:rsidR="00777482" w:rsidRDefault="00777482" w:rsidP="00E01103">
      <w:pPr>
        <w:spacing w:after="0" w:line="240" w:lineRule="auto"/>
      </w:pPr>
      <w:r>
        <w:separator/>
      </w:r>
    </w:p>
  </w:footnote>
  <w:footnote w:type="continuationSeparator" w:id="0">
    <w:p w14:paraId="0EEF714E" w14:textId="77777777" w:rsidR="00777482" w:rsidRDefault="00777482" w:rsidP="00E0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B67"/>
    <w:multiLevelType w:val="hybridMultilevel"/>
    <w:tmpl w:val="FD6E1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61BDE"/>
    <w:multiLevelType w:val="hybridMultilevel"/>
    <w:tmpl w:val="65CA8980"/>
    <w:lvl w:ilvl="0" w:tplc="824AF974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8E255E"/>
    <w:multiLevelType w:val="hybridMultilevel"/>
    <w:tmpl w:val="B31E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DEE3816">
      <w:numFmt w:val="bullet"/>
      <w:lvlText w:val=""/>
      <w:lvlJc w:val="left"/>
      <w:pPr>
        <w:ind w:left="2340" w:hanging="360"/>
      </w:pPr>
      <w:rPr>
        <w:rFonts w:ascii="Wingdings 2" w:eastAsia="Times New Roman" w:hAnsi="Wingdings 2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76"/>
    <w:rsid w:val="0004254B"/>
    <w:rsid w:val="000631C3"/>
    <w:rsid w:val="000B7309"/>
    <w:rsid w:val="001404EB"/>
    <w:rsid w:val="001A3DA8"/>
    <w:rsid w:val="00236401"/>
    <w:rsid w:val="0025122D"/>
    <w:rsid w:val="002D748D"/>
    <w:rsid w:val="004F5BA3"/>
    <w:rsid w:val="006073E8"/>
    <w:rsid w:val="00686A79"/>
    <w:rsid w:val="00777482"/>
    <w:rsid w:val="00800F60"/>
    <w:rsid w:val="00801C67"/>
    <w:rsid w:val="008A18D1"/>
    <w:rsid w:val="008D559A"/>
    <w:rsid w:val="008F0403"/>
    <w:rsid w:val="009479D3"/>
    <w:rsid w:val="009D5F8A"/>
    <w:rsid w:val="00A21D51"/>
    <w:rsid w:val="00A8129C"/>
    <w:rsid w:val="00AB3A76"/>
    <w:rsid w:val="00B568CB"/>
    <w:rsid w:val="00B97E77"/>
    <w:rsid w:val="00E01103"/>
    <w:rsid w:val="00E14E81"/>
    <w:rsid w:val="00E6023C"/>
    <w:rsid w:val="00EB061B"/>
    <w:rsid w:val="00F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C504"/>
  <w15:chartTrackingRefBased/>
  <w15:docId w15:val="{A2FC0F4B-123E-46EF-96C0-B4977200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6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D5F8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03"/>
  </w:style>
  <w:style w:type="paragraph" w:styleId="Footer">
    <w:name w:val="footer"/>
    <w:basedOn w:val="Normal"/>
    <w:link w:val="FooterChar"/>
    <w:uiPriority w:val="99"/>
    <w:unhideWhenUsed/>
    <w:rsid w:val="00E0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03"/>
  </w:style>
  <w:style w:type="paragraph" w:styleId="ListParagraph">
    <w:name w:val="List Paragraph"/>
    <w:basedOn w:val="Normal"/>
    <w:uiPriority w:val="34"/>
    <w:qFormat/>
    <w:rsid w:val="00236401"/>
    <w:pPr>
      <w:ind w:left="720"/>
      <w:contextualSpacing/>
    </w:pPr>
  </w:style>
  <w:style w:type="paragraph" w:styleId="Revision">
    <w:name w:val="Revision"/>
    <w:hidden/>
    <w:uiPriority w:val="99"/>
    <w:semiHidden/>
    <w:rsid w:val="008F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gan@wisconsinnur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Prattke</dc:creator>
  <cp:keywords/>
  <dc:description/>
  <cp:lastModifiedBy>Andrea Barber</cp:lastModifiedBy>
  <cp:revision>2</cp:revision>
  <dcterms:created xsi:type="dcterms:W3CDTF">2022-01-18T21:08:00Z</dcterms:created>
  <dcterms:modified xsi:type="dcterms:W3CDTF">2022-01-18T21:08:00Z</dcterms:modified>
</cp:coreProperties>
</file>