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41D6" w14:textId="47D79EC1" w:rsidR="001F5716" w:rsidRPr="003D4755" w:rsidRDefault="00685BA8" w:rsidP="002C3592">
      <w:pPr>
        <w:jc w:val="center"/>
        <w:rPr>
          <w:rFonts w:ascii="Lato" w:hAnsi="Lato"/>
          <w:b/>
          <w:sz w:val="22"/>
          <w:szCs w:val="22"/>
        </w:rPr>
      </w:pPr>
      <w:r w:rsidRPr="003D4755">
        <w:rPr>
          <w:rFonts w:ascii="Lato" w:hAnsi="Lato"/>
          <w:b/>
          <w:sz w:val="22"/>
          <w:szCs w:val="22"/>
        </w:rPr>
        <w:t>Ale</w:t>
      </w:r>
      <w:r w:rsidR="00F37F05" w:rsidRPr="003D4755">
        <w:rPr>
          <w:rFonts w:ascii="Lato" w:hAnsi="Lato"/>
          <w:b/>
          <w:sz w:val="22"/>
          <w:szCs w:val="22"/>
        </w:rPr>
        <w:t>j</w:t>
      </w:r>
      <w:r w:rsidRPr="003D4755">
        <w:rPr>
          <w:rFonts w:ascii="Lato" w:hAnsi="Lato"/>
          <w:b/>
          <w:sz w:val="22"/>
          <w:szCs w:val="22"/>
        </w:rPr>
        <w:t>andro case</w:t>
      </w:r>
      <w:r w:rsidR="001F5716" w:rsidRPr="003D4755">
        <w:rPr>
          <w:rFonts w:ascii="Lato" w:hAnsi="Lato"/>
          <w:b/>
          <w:sz w:val="22"/>
          <w:szCs w:val="22"/>
        </w:rPr>
        <w:t xml:space="preserve"> study</w:t>
      </w:r>
    </w:p>
    <w:p w14:paraId="313749F3" w14:textId="6A2B9A74" w:rsidR="002C3592" w:rsidRPr="003D4755" w:rsidRDefault="002C3592" w:rsidP="002C3592">
      <w:pPr>
        <w:jc w:val="center"/>
        <w:rPr>
          <w:rFonts w:ascii="Lato" w:hAnsi="Lato"/>
          <w:b/>
          <w:sz w:val="22"/>
          <w:szCs w:val="22"/>
        </w:rPr>
      </w:pPr>
      <w:r w:rsidRPr="003D4755">
        <w:rPr>
          <w:rFonts w:ascii="Lato" w:hAnsi="Lato"/>
          <w:b/>
          <w:sz w:val="22"/>
          <w:szCs w:val="22"/>
        </w:rPr>
        <w:t>SAMPLE STATEMENTS</w:t>
      </w:r>
      <w:r w:rsidR="004F3039" w:rsidRPr="003D4755">
        <w:rPr>
          <w:rFonts w:ascii="Lato" w:hAnsi="Lato"/>
          <w:b/>
          <w:sz w:val="22"/>
          <w:szCs w:val="22"/>
        </w:rPr>
        <w:t xml:space="preserve"> FOR ER-1 AND I-4</w:t>
      </w:r>
    </w:p>
    <w:p w14:paraId="311CBEB4" w14:textId="77777777" w:rsidR="002C3592" w:rsidRPr="003D4755" w:rsidRDefault="002C3592" w:rsidP="002C3592">
      <w:pPr>
        <w:jc w:val="center"/>
        <w:rPr>
          <w:rFonts w:ascii="Lato" w:hAnsi="Lato"/>
          <w:b/>
          <w:sz w:val="22"/>
          <w:szCs w:val="22"/>
        </w:rPr>
      </w:pPr>
    </w:p>
    <w:p w14:paraId="3C9DD534" w14:textId="12617DCB" w:rsidR="00CE67CA" w:rsidRPr="003D4755" w:rsidRDefault="00CE67CA">
      <w:pPr>
        <w:rPr>
          <w:rFonts w:ascii="Lato" w:hAnsi="Lato"/>
          <w:b/>
          <w:sz w:val="22"/>
          <w:szCs w:val="22"/>
        </w:rPr>
      </w:pPr>
      <w:r w:rsidRPr="003D4755">
        <w:rPr>
          <w:rFonts w:ascii="Lato" w:hAnsi="Lato"/>
          <w:b/>
          <w:sz w:val="22"/>
          <w:szCs w:val="22"/>
        </w:rPr>
        <w:t xml:space="preserve">Evaluation </w:t>
      </w:r>
      <w:r w:rsidR="003D4755">
        <w:rPr>
          <w:rFonts w:ascii="Lato" w:hAnsi="Lato"/>
          <w:b/>
          <w:sz w:val="22"/>
          <w:szCs w:val="22"/>
        </w:rPr>
        <w:t>ER-1 Form</w:t>
      </w:r>
    </w:p>
    <w:p w14:paraId="0C8C749B" w14:textId="77777777" w:rsidR="003D4755" w:rsidRDefault="003D4755">
      <w:pPr>
        <w:rPr>
          <w:rFonts w:ascii="Lato" w:hAnsi="Lato"/>
          <w:bCs/>
          <w:sz w:val="22"/>
          <w:szCs w:val="22"/>
          <w:u w:val="single"/>
        </w:rPr>
      </w:pPr>
    </w:p>
    <w:p w14:paraId="69101CA0" w14:textId="002EED50" w:rsidR="00173B02" w:rsidRPr="003D4755" w:rsidRDefault="00974C78">
      <w:pPr>
        <w:rPr>
          <w:rFonts w:ascii="Lato" w:hAnsi="Lato"/>
          <w:bCs/>
          <w:sz w:val="22"/>
          <w:szCs w:val="22"/>
        </w:rPr>
      </w:pPr>
      <w:r w:rsidRPr="003D4755">
        <w:rPr>
          <w:rFonts w:ascii="Lato" w:hAnsi="Lato"/>
          <w:bCs/>
          <w:sz w:val="22"/>
          <w:szCs w:val="22"/>
          <w:u w:val="single"/>
        </w:rPr>
        <w:t xml:space="preserve"> I. Information from existing </w:t>
      </w:r>
      <w:r w:rsidR="003D4755" w:rsidRPr="003D4755">
        <w:rPr>
          <w:rFonts w:ascii="Lato" w:hAnsi="Lato"/>
          <w:bCs/>
          <w:sz w:val="22"/>
          <w:szCs w:val="22"/>
          <w:u w:val="single"/>
        </w:rPr>
        <w:t>data B.</w:t>
      </w:r>
      <w:r w:rsidR="00210B48" w:rsidRPr="003D4755">
        <w:rPr>
          <w:rFonts w:ascii="Lato" w:hAnsi="Lato"/>
          <w:bCs/>
          <w:sz w:val="22"/>
          <w:szCs w:val="22"/>
          <w:u w:val="single"/>
        </w:rPr>
        <w:t xml:space="preserve"> Functional </w:t>
      </w:r>
      <w:r w:rsidR="00210B48" w:rsidRPr="003D4755">
        <w:rPr>
          <w:rFonts w:ascii="Lato" w:hAnsi="Lato"/>
          <w:bCs/>
          <w:sz w:val="22"/>
          <w:szCs w:val="22"/>
        </w:rPr>
        <w:t>Performance</w:t>
      </w:r>
      <w:r w:rsidRPr="003D4755">
        <w:rPr>
          <w:rFonts w:ascii="Lato" w:hAnsi="Lato"/>
          <w:bCs/>
          <w:sz w:val="22"/>
          <w:szCs w:val="22"/>
        </w:rPr>
        <w:t xml:space="preserve"> (Before eval</w:t>
      </w:r>
      <w:r w:rsidR="003D4755" w:rsidRPr="003D4755">
        <w:rPr>
          <w:rFonts w:ascii="Lato" w:hAnsi="Lato"/>
          <w:bCs/>
          <w:sz w:val="22"/>
          <w:szCs w:val="22"/>
        </w:rPr>
        <w:t>uation process starts</w:t>
      </w:r>
      <w:r w:rsidR="003D4755">
        <w:rPr>
          <w:rFonts w:ascii="Lato" w:hAnsi="Lato"/>
          <w:bCs/>
          <w:sz w:val="22"/>
          <w:szCs w:val="22"/>
        </w:rPr>
        <w:t>)</w:t>
      </w:r>
    </w:p>
    <w:p w14:paraId="7991D9C8" w14:textId="0928AF82" w:rsidR="00974C78" w:rsidRPr="003D4755" w:rsidRDefault="00092D2F">
      <w:pPr>
        <w:rPr>
          <w:rFonts w:ascii="Lato" w:hAnsi="Lato"/>
          <w:sz w:val="22"/>
          <w:szCs w:val="22"/>
        </w:rPr>
      </w:pPr>
      <w:bookmarkStart w:id="0" w:name="_Hlk99087859"/>
      <w:bookmarkStart w:id="1" w:name="_Hlk99095270"/>
      <w:r w:rsidRPr="003D4755">
        <w:rPr>
          <w:rFonts w:ascii="Lato" w:hAnsi="Lato"/>
          <w:sz w:val="22"/>
          <w:szCs w:val="22"/>
        </w:rPr>
        <w:t xml:space="preserve">Alejandro is a </w:t>
      </w:r>
      <w:r w:rsidR="00B60541" w:rsidRPr="003D4755">
        <w:rPr>
          <w:rFonts w:ascii="Lato" w:hAnsi="Lato"/>
          <w:sz w:val="22"/>
          <w:szCs w:val="22"/>
        </w:rPr>
        <w:t>5-year-old</w:t>
      </w:r>
      <w:r w:rsidRPr="003D4755">
        <w:rPr>
          <w:rFonts w:ascii="Lato" w:hAnsi="Lato"/>
          <w:sz w:val="22"/>
          <w:szCs w:val="22"/>
        </w:rPr>
        <w:t xml:space="preserve"> with cerebral palsy that affects </w:t>
      </w:r>
      <w:r w:rsidR="00B60541" w:rsidRPr="003D4755">
        <w:rPr>
          <w:rFonts w:ascii="Lato" w:hAnsi="Lato"/>
          <w:sz w:val="22"/>
          <w:szCs w:val="22"/>
        </w:rPr>
        <w:t xml:space="preserve">his self-care and </w:t>
      </w:r>
      <w:r w:rsidRPr="003D4755">
        <w:rPr>
          <w:rFonts w:ascii="Lato" w:hAnsi="Lato"/>
          <w:sz w:val="22"/>
          <w:szCs w:val="22"/>
        </w:rPr>
        <w:t xml:space="preserve">cognitive </w:t>
      </w:r>
      <w:r w:rsidR="00B60541" w:rsidRPr="003D4755">
        <w:rPr>
          <w:rFonts w:ascii="Lato" w:hAnsi="Lato"/>
          <w:sz w:val="22"/>
          <w:szCs w:val="22"/>
        </w:rPr>
        <w:t>abilities and</w:t>
      </w:r>
      <w:r w:rsidRPr="003D4755">
        <w:rPr>
          <w:rFonts w:ascii="Lato" w:hAnsi="Lato"/>
          <w:sz w:val="22"/>
          <w:szCs w:val="22"/>
        </w:rPr>
        <w:t xml:space="preserve"> </w:t>
      </w:r>
      <w:r w:rsidR="00B60541" w:rsidRPr="003D4755">
        <w:rPr>
          <w:rFonts w:ascii="Lato" w:hAnsi="Lato"/>
          <w:sz w:val="22"/>
          <w:szCs w:val="22"/>
        </w:rPr>
        <w:t xml:space="preserve">his </w:t>
      </w:r>
      <w:r w:rsidRPr="003D4755">
        <w:rPr>
          <w:rFonts w:ascii="Lato" w:hAnsi="Lato"/>
          <w:sz w:val="22"/>
          <w:szCs w:val="22"/>
        </w:rPr>
        <w:t xml:space="preserve">communication. </w:t>
      </w:r>
      <w:r w:rsidR="000C098E" w:rsidRPr="003D4755">
        <w:rPr>
          <w:rFonts w:ascii="Lato" w:hAnsi="Lato"/>
          <w:sz w:val="22"/>
          <w:szCs w:val="22"/>
        </w:rPr>
        <w:t>He is fed orally since his G- button was removed three years ago and tolerates a soft (mashed) diet. Alejandro requires assistance with oral feedings</w:t>
      </w:r>
      <w:r w:rsidR="00516253" w:rsidRPr="003D4755">
        <w:rPr>
          <w:rFonts w:ascii="Lato" w:hAnsi="Lato"/>
          <w:sz w:val="22"/>
          <w:szCs w:val="22"/>
        </w:rPr>
        <w:t xml:space="preserve"> and daily cares. </w:t>
      </w:r>
      <w:r w:rsidR="00FC3088" w:rsidRPr="003D4755">
        <w:rPr>
          <w:rFonts w:ascii="Lato" w:hAnsi="Lato"/>
          <w:sz w:val="22"/>
          <w:szCs w:val="22"/>
        </w:rPr>
        <w:t>Alejandro has</w:t>
      </w:r>
      <w:r w:rsidR="00CC4247" w:rsidRPr="003D4755">
        <w:rPr>
          <w:rFonts w:ascii="Lato" w:hAnsi="Lato"/>
          <w:sz w:val="22"/>
          <w:szCs w:val="22"/>
        </w:rPr>
        <w:t xml:space="preserve"> a</w:t>
      </w:r>
      <w:r w:rsidR="00CE67CA" w:rsidRPr="003D4755">
        <w:rPr>
          <w:rFonts w:ascii="Lato" w:hAnsi="Lato"/>
          <w:sz w:val="22"/>
          <w:szCs w:val="22"/>
        </w:rPr>
        <w:t xml:space="preserve"> </w:t>
      </w:r>
      <w:r w:rsidR="00AA6EDB" w:rsidRPr="003D4755">
        <w:rPr>
          <w:rFonts w:ascii="Lato" w:hAnsi="Lato"/>
          <w:sz w:val="22"/>
          <w:szCs w:val="22"/>
        </w:rPr>
        <w:t>known food</w:t>
      </w:r>
      <w:r w:rsidR="00CC4247" w:rsidRPr="003D4755">
        <w:rPr>
          <w:rFonts w:ascii="Lato" w:hAnsi="Lato"/>
          <w:sz w:val="22"/>
          <w:szCs w:val="22"/>
        </w:rPr>
        <w:t xml:space="preserve"> allergy to tree nuts (cashews, pistachios, almonds, </w:t>
      </w:r>
      <w:r w:rsidR="00F37F05" w:rsidRPr="003D4755">
        <w:rPr>
          <w:rFonts w:ascii="Lato" w:hAnsi="Lato"/>
          <w:sz w:val="22"/>
          <w:szCs w:val="22"/>
        </w:rPr>
        <w:t>Brazil</w:t>
      </w:r>
      <w:r w:rsidR="00CC4247" w:rsidRPr="003D4755">
        <w:rPr>
          <w:rFonts w:ascii="Lato" w:hAnsi="Lato"/>
          <w:sz w:val="22"/>
          <w:szCs w:val="22"/>
        </w:rPr>
        <w:t xml:space="preserve"> nuts, chestnuts, macadamia nuts, pecans, pine nuts, shea nuts, and walnuts</w:t>
      </w:r>
      <w:r w:rsidR="00B60541" w:rsidRPr="003D4755">
        <w:rPr>
          <w:rFonts w:ascii="Lato" w:hAnsi="Lato"/>
          <w:sz w:val="22"/>
          <w:szCs w:val="22"/>
        </w:rPr>
        <w:t>)</w:t>
      </w:r>
      <w:r w:rsidR="00CC4247" w:rsidRPr="003D4755">
        <w:rPr>
          <w:rFonts w:ascii="Lato" w:hAnsi="Lato"/>
          <w:sz w:val="22"/>
          <w:szCs w:val="22"/>
        </w:rPr>
        <w:t xml:space="preserve"> with history of anaphylaxis</w:t>
      </w:r>
      <w:r w:rsidR="00B60541" w:rsidRPr="003D4755">
        <w:rPr>
          <w:rFonts w:ascii="Lato" w:hAnsi="Lato"/>
          <w:sz w:val="22"/>
          <w:szCs w:val="22"/>
        </w:rPr>
        <w:t xml:space="preserve">. </w:t>
      </w:r>
      <w:bookmarkEnd w:id="0"/>
    </w:p>
    <w:bookmarkEnd w:id="1"/>
    <w:p w14:paraId="5E06A413" w14:textId="77777777" w:rsidR="00CC4247" w:rsidRPr="003D4755" w:rsidRDefault="00CC4247">
      <w:pPr>
        <w:rPr>
          <w:rFonts w:ascii="Lato" w:hAnsi="Lato"/>
          <w:sz w:val="22"/>
          <w:szCs w:val="22"/>
        </w:rPr>
      </w:pPr>
    </w:p>
    <w:p w14:paraId="03FBDEEE" w14:textId="68DD2A72" w:rsidR="00CE67CA" w:rsidRPr="0043783A" w:rsidRDefault="00974C78" w:rsidP="00974C78">
      <w:pPr>
        <w:rPr>
          <w:rFonts w:ascii="Lato" w:hAnsi="Lato"/>
          <w:bCs/>
          <w:sz w:val="22"/>
          <w:szCs w:val="22"/>
        </w:rPr>
      </w:pPr>
      <w:r w:rsidRPr="003D4755">
        <w:rPr>
          <w:rFonts w:ascii="Lato" w:hAnsi="Lato"/>
          <w:bCs/>
          <w:sz w:val="22"/>
          <w:szCs w:val="22"/>
          <w:u w:val="single"/>
        </w:rPr>
        <w:t xml:space="preserve">  II. Information from additional assessments</w:t>
      </w:r>
      <w:r w:rsidR="003D4755">
        <w:rPr>
          <w:rFonts w:ascii="Lato" w:hAnsi="Lato"/>
          <w:bCs/>
          <w:sz w:val="22"/>
          <w:szCs w:val="22"/>
          <w:u w:val="single"/>
        </w:rPr>
        <w:t xml:space="preserve">   </w:t>
      </w:r>
      <w:r w:rsidRPr="003D4755">
        <w:rPr>
          <w:rFonts w:ascii="Lato" w:hAnsi="Lato"/>
          <w:bCs/>
          <w:sz w:val="22"/>
          <w:szCs w:val="22"/>
          <w:u w:val="single"/>
        </w:rPr>
        <w:t>B. Functional Performance</w:t>
      </w:r>
      <w:r w:rsidR="003D4755">
        <w:rPr>
          <w:rFonts w:ascii="Lato" w:hAnsi="Lato"/>
          <w:bCs/>
          <w:sz w:val="22"/>
          <w:szCs w:val="22"/>
          <w:u w:val="single"/>
        </w:rPr>
        <w:t xml:space="preserve"> </w:t>
      </w:r>
      <w:r w:rsidR="003D4755" w:rsidRPr="004D78B0">
        <w:rPr>
          <w:rFonts w:ascii="Lato" w:hAnsi="Lato"/>
          <w:bCs/>
          <w:sz w:val="22"/>
          <w:szCs w:val="22"/>
        </w:rPr>
        <w:t>(gathered during evaluation process</w:t>
      </w:r>
      <w:r w:rsidR="004D78B0" w:rsidRPr="004D78B0">
        <w:rPr>
          <w:rFonts w:ascii="Lato" w:hAnsi="Lato"/>
          <w:bCs/>
          <w:sz w:val="22"/>
          <w:szCs w:val="22"/>
        </w:rPr>
        <w:t>)</w:t>
      </w:r>
      <w:r w:rsidR="003D4755" w:rsidRPr="004D78B0">
        <w:rPr>
          <w:rFonts w:ascii="Lato" w:hAnsi="Lato"/>
          <w:bCs/>
          <w:sz w:val="22"/>
          <w:szCs w:val="22"/>
        </w:rPr>
        <w:t xml:space="preserve"> </w:t>
      </w:r>
    </w:p>
    <w:p w14:paraId="5F4BFEF4" w14:textId="7CC059BD" w:rsidR="00CE67CA" w:rsidRDefault="00CE67CA" w:rsidP="00974C78">
      <w:pPr>
        <w:rPr>
          <w:rFonts w:ascii="Lato" w:hAnsi="Lato"/>
          <w:bCs/>
          <w:sz w:val="22"/>
          <w:szCs w:val="22"/>
        </w:rPr>
      </w:pPr>
      <w:r w:rsidRPr="00CE67CA">
        <w:rPr>
          <w:rFonts w:ascii="Lato" w:hAnsi="Lato"/>
          <w:bCs/>
          <w:sz w:val="22"/>
          <w:szCs w:val="22"/>
        </w:rPr>
        <w:t>A home visit was made by the school nurse on ________. Present were Alejandro, his mother and 2 -year- old sister. Health records were reviewed at this visit. His food allergy to tree nuts was confirmed. Alejandro has emergency epinephrine ordered for any signs or symptoms of anaphylaxis or if tree nuts are inadvertently ingested. His hearing and vision have been professionally assessed and there are no concerns for either. Alejandro requires assistance with daily cares including feeding, diapering, and toileting. The school nurse was unable to understand Alejandro’s verbalizations without interpretation by his mother. The school nurse did note Alejandro’s frequent attempts to communicate and noted he did not seem frustrated but was observed smiling throughout the attempts.</w:t>
      </w:r>
    </w:p>
    <w:p w14:paraId="7A3F90C8" w14:textId="73A242DD" w:rsidR="0043783A" w:rsidRDefault="0043783A" w:rsidP="00974C78">
      <w:pPr>
        <w:rPr>
          <w:rFonts w:ascii="Lato" w:hAnsi="Lato"/>
          <w:bCs/>
          <w:sz w:val="22"/>
          <w:szCs w:val="22"/>
        </w:rPr>
      </w:pPr>
    </w:p>
    <w:p w14:paraId="32EBFC04" w14:textId="3C09569A" w:rsidR="0043783A" w:rsidRPr="0043783A" w:rsidRDefault="0043783A" w:rsidP="00974C78">
      <w:pPr>
        <w:rPr>
          <w:rFonts w:ascii="Lato" w:hAnsi="Lato"/>
          <w:bCs/>
          <w:sz w:val="22"/>
          <w:szCs w:val="22"/>
          <w:u w:val="single"/>
        </w:rPr>
      </w:pPr>
      <w:r w:rsidRPr="0043783A">
        <w:rPr>
          <w:rFonts w:ascii="Lato" w:hAnsi="Lato"/>
          <w:bCs/>
          <w:sz w:val="22"/>
          <w:szCs w:val="22"/>
          <w:u w:val="single"/>
        </w:rPr>
        <w:t>Need for Specially Designed Instruction</w:t>
      </w:r>
    </w:p>
    <w:p w14:paraId="6F679740" w14:textId="7AFD654E" w:rsidR="004D78B0" w:rsidRDefault="0043783A" w:rsidP="00974C78">
      <w:pPr>
        <w:rPr>
          <w:rFonts w:ascii="Lato" w:hAnsi="Lato"/>
          <w:bCs/>
          <w:sz w:val="22"/>
          <w:szCs w:val="22"/>
        </w:rPr>
      </w:pPr>
      <w:r w:rsidRPr="0043783A">
        <w:rPr>
          <w:rFonts w:ascii="Lato" w:hAnsi="Lato"/>
          <w:bCs/>
          <w:sz w:val="22"/>
          <w:szCs w:val="22"/>
        </w:rPr>
        <w:t>Alejandro experiences spastic movements of both his arms and legs related to his cerebral palsy. He requires assistance with self cares and feeding. Alejandro requires an emergency action plan to prevent and treat any exposure to tree nuts. Alejandro is at risk for injury if he is exposed to his food allergens. Alejandro has a cognitive disability that affects his ability to self-advocate, protect himself from exposure to his allergens, or alert staff to symptoms of food allergy.</w:t>
      </w:r>
      <w:r>
        <w:rPr>
          <w:rFonts w:ascii="Lato" w:hAnsi="Lato"/>
          <w:bCs/>
          <w:sz w:val="22"/>
          <w:szCs w:val="22"/>
        </w:rPr>
        <w:t xml:space="preserve"> </w:t>
      </w:r>
      <w:r w:rsidRPr="0043783A">
        <w:rPr>
          <w:rFonts w:ascii="Lato" w:hAnsi="Lato"/>
          <w:bCs/>
          <w:sz w:val="22"/>
          <w:szCs w:val="22"/>
        </w:rPr>
        <w:t>Alejandro is not able to participate in his education if he is ill or injured after exposure to food allergens.</w:t>
      </w:r>
    </w:p>
    <w:p w14:paraId="7DE9A191" w14:textId="4745AD7B" w:rsidR="004D78B0" w:rsidRPr="003D4755" w:rsidRDefault="004D78B0" w:rsidP="00974C78">
      <w:pPr>
        <w:rPr>
          <w:rFonts w:ascii="Lato" w:hAnsi="Lato"/>
          <w:bCs/>
          <w:sz w:val="22"/>
          <w:szCs w:val="22"/>
        </w:rPr>
      </w:pPr>
    </w:p>
    <w:p w14:paraId="7B0CB500" w14:textId="571D28F0" w:rsidR="00C92118" w:rsidRPr="003D4755" w:rsidRDefault="004D78B0" w:rsidP="00974C78">
      <w:pPr>
        <w:rPr>
          <w:rFonts w:ascii="Lato" w:hAnsi="Lato"/>
          <w:b/>
          <w:sz w:val="22"/>
          <w:szCs w:val="22"/>
        </w:rPr>
      </w:pPr>
      <w:r w:rsidRPr="004D78B0">
        <w:rPr>
          <w:rFonts w:ascii="Lato" w:hAnsi="Lato"/>
          <w:bCs/>
          <w:noProof/>
          <w:color w:val="000000" w:themeColor="text1"/>
          <w:sz w:val="22"/>
          <w:szCs w:val="22"/>
        </w:rPr>
        <mc:AlternateContent>
          <mc:Choice Requires="wps">
            <w:drawing>
              <wp:anchor distT="0" distB="0" distL="114300" distR="114300" simplePos="0" relativeHeight="251659264" behindDoc="0" locked="0" layoutInCell="1" allowOverlap="1" wp14:anchorId="26167767" wp14:editId="22AD372B">
                <wp:simplePos x="0" y="0"/>
                <wp:positionH relativeFrom="column">
                  <wp:posOffset>485776</wp:posOffset>
                </wp:positionH>
                <wp:positionV relativeFrom="paragraph">
                  <wp:posOffset>32385</wp:posOffset>
                </wp:positionV>
                <wp:extent cx="51435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5143500"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4D6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55pt" to="443.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" strokecolor="black [3213]" strokeweight="3pt"/>
            </w:pict>
          </mc:Fallback>
        </mc:AlternateContent>
      </w:r>
      <w:r w:rsidR="00C92118" w:rsidRPr="003D4755">
        <w:rPr>
          <w:rFonts w:ascii="Lato" w:hAnsi="Lato"/>
          <w:bCs/>
          <w:sz w:val="22"/>
          <w:szCs w:val="22"/>
        </w:rPr>
        <w:t xml:space="preserve">                               </w:t>
      </w:r>
    </w:p>
    <w:p w14:paraId="03A8C044" w14:textId="77777777" w:rsidR="004D78B0" w:rsidRDefault="004D78B0" w:rsidP="00974C78">
      <w:pPr>
        <w:rPr>
          <w:rFonts w:ascii="Lato" w:hAnsi="Lato"/>
          <w:b/>
          <w:sz w:val="22"/>
          <w:szCs w:val="22"/>
        </w:rPr>
      </w:pPr>
    </w:p>
    <w:p w14:paraId="16088656" w14:textId="14B8768D" w:rsidR="00CE67CA" w:rsidRPr="003D4755" w:rsidRDefault="00CE67CA" w:rsidP="00974C78">
      <w:pPr>
        <w:rPr>
          <w:rFonts w:ascii="Lato" w:hAnsi="Lato"/>
          <w:b/>
          <w:sz w:val="22"/>
          <w:szCs w:val="22"/>
        </w:rPr>
      </w:pPr>
      <w:r w:rsidRPr="003D4755">
        <w:rPr>
          <w:rFonts w:ascii="Lato" w:hAnsi="Lato"/>
          <w:b/>
          <w:sz w:val="22"/>
          <w:szCs w:val="22"/>
        </w:rPr>
        <w:t xml:space="preserve">IEP </w:t>
      </w:r>
      <w:r w:rsidR="003D4755">
        <w:rPr>
          <w:rFonts w:ascii="Lato" w:hAnsi="Lato"/>
          <w:b/>
          <w:sz w:val="22"/>
          <w:szCs w:val="22"/>
        </w:rPr>
        <w:t>D</w:t>
      </w:r>
      <w:r w:rsidRPr="003D4755">
        <w:rPr>
          <w:rFonts w:ascii="Lato" w:hAnsi="Lato"/>
          <w:b/>
          <w:sz w:val="22"/>
          <w:szCs w:val="22"/>
        </w:rPr>
        <w:t>ocumentation</w:t>
      </w:r>
      <w:r w:rsidR="003D4755">
        <w:rPr>
          <w:rFonts w:ascii="Lato" w:hAnsi="Lato"/>
          <w:b/>
          <w:sz w:val="22"/>
          <w:szCs w:val="22"/>
        </w:rPr>
        <w:t xml:space="preserve"> I-4 Form</w:t>
      </w:r>
    </w:p>
    <w:p w14:paraId="6DD98A35" w14:textId="77777777" w:rsidR="00530755" w:rsidRPr="003D4755" w:rsidRDefault="00530755" w:rsidP="00974C78">
      <w:pPr>
        <w:rPr>
          <w:rFonts w:ascii="Lato" w:hAnsi="Lato"/>
          <w:b/>
          <w:sz w:val="22"/>
          <w:szCs w:val="22"/>
        </w:rPr>
      </w:pPr>
    </w:p>
    <w:p w14:paraId="5E211644" w14:textId="31F1B875" w:rsidR="005E4A46" w:rsidRPr="003D4755" w:rsidRDefault="00C92118" w:rsidP="00974C78">
      <w:pPr>
        <w:rPr>
          <w:rFonts w:ascii="Lato" w:hAnsi="Lato"/>
          <w:bCs/>
          <w:sz w:val="22"/>
          <w:szCs w:val="22"/>
          <w:u w:val="single"/>
        </w:rPr>
      </w:pPr>
      <w:r w:rsidRPr="003D4755">
        <w:rPr>
          <w:rFonts w:ascii="Lato" w:hAnsi="Lato"/>
          <w:bCs/>
          <w:sz w:val="22"/>
          <w:szCs w:val="22"/>
          <w:u w:val="single"/>
        </w:rPr>
        <w:t xml:space="preserve">B. </w:t>
      </w:r>
      <w:r w:rsidR="005E4A46" w:rsidRPr="003D4755">
        <w:rPr>
          <w:rFonts w:ascii="Lato" w:hAnsi="Lato"/>
          <w:bCs/>
          <w:sz w:val="22"/>
          <w:szCs w:val="22"/>
          <w:u w:val="single"/>
        </w:rPr>
        <w:t xml:space="preserve"> Functional Performance</w:t>
      </w:r>
    </w:p>
    <w:p w14:paraId="120CA0DD" w14:textId="77777777" w:rsidR="000C098E" w:rsidRPr="003D4755" w:rsidRDefault="000C098E" w:rsidP="00974C78">
      <w:pPr>
        <w:rPr>
          <w:rFonts w:ascii="Lato" w:hAnsi="Lato"/>
          <w:sz w:val="22"/>
          <w:szCs w:val="22"/>
        </w:rPr>
      </w:pPr>
    </w:p>
    <w:p w14:paraId="39BF5C34" w14:textId="613A7604" w:rsidR="00AA6EDB" w:rsidRPr="003D4755" w:rsidRDefault="00AA6EDB" w:rsidP="00974C78">
      <w:pPr>
        <w:rPr>
          <w:rFonts w:ascii="Lato" w:hAnsi="Lato"/>
          <w:sz w:val="22"/>
          <w:szCs w:val="22"/>
        </w:rPr>
      </w:pPr>
      <w:r w:rsidRPr="003D4755">
        <w:rPr>
          <w:rFonts w:ascii="Lato" w:hAnsi="Lato"/>
          <w:sz w:val="22"/>
          <w:szCs w:val="22"/>
        </w:rPr>
        <w:t>Alejandro is a 5-year-old with cerebral palsy that affects his self-care and cognitive abilities and his communication. He is fed orally since his G- button was removed three years ago and tolerates a soft (mashed) diet. Alejandro requires assistance with oral feedings and daily cares including toileting. He wears a diaper as he does not have full bladder or bowel control and may have incontinence episodes between bathroom visits. Alejandro has a food allergy to tree nuts (cashews, pistachios, almonds, Brazil nuts, chestnuts, macadamia nuts, pecans, pine nuts, shea nuts, and walnuts) with history of anaphylaxis.</w:t>
      </w:r>
      <w:r w:rsidRPr="003D4755">
        <w:rPr>
          <w:sz w:val="22"/>
          <w:szCs w:val="22"/>
        </w:rPr>
        <w:t xml:space="preserve"> </w:t>
      </w:r>
      <w:r w:rsidRPr="003D4755">
        <w:rPr>
          <w:rFonts w:ascii="Lato" w:hAnsi="Lato"/>
          <w:sz w:val="22"/>
          <w:szCs w:val="22"/>
        </w:rPr>
        <w:t>Alejandro has emergency epinephrine ordered for any signs or symptoms of anaphylaxis or if tree nuts are inadvertently ingested.</w:t>
      </w:r>
      <w:r w:rsidR="001A6F55" w:rsidRPr="003D4755">
        <w:rPr>
          <w:rFonts w:ascii="Lato" w:hAnsi="Lato"/>
          <w:sz w:val="22"/>
          <w:szCs w:val="22"/>
        </w:rPr>
        <w:t xml:space="preserve"> He has limited comprehension skills and limited ability to communicate which places him at increased risk of exposure and inability to communicate symptoms of an allergic reaction.</w:t>
      </w:r>
    </w:p>
    <w:p w14:paraId="43AD2D4C" w14:textId="77777777" w:rsidR="00AA6EDB" w:rsidRPr="003D4755" w:rsidRDefault="00AA6EDB" w:rsidP="00974C78">
      <w:pPr>
        <w:rPr>
          <w:rFonts w:ascii="Lato" w:hAnsi="Lato"/>
          <w:sz w:val="22"/>
          <w:szCs w:val="22"/>
        </w:rPr>
      </w:pPr>
    </w:p>
    <w:p w14:paraId="38416FD9" w14:textId="0D5049B5" w:rsidR="00CC4247" w:rsidRPr="003D4755" w:rsidRDefault="00405490" w:rsidP="00CC4247">
      <w:pPr>
        <w:rPr>
          <w:rFonts w:ascii="Lato" w:hAnsi="Lato"/>
          <w:sz w:val="22"/>
          <w:szCs w:val="22"/>
        </w:rPr>
      </w:pPr>
      <w:r w:rsidRPr="003D4755">
        <w:rPr>
          <w:rFonts w:ascii="Lato" w:hAnsi="Lato"/>
          <w:sz w:val="22"/>
          <w:szCs w:val="22"/>
        </w:rPr>
        <w:t xml:space="preserve">Alejandro </w:t>
      </w:r>
      <w:r w:rsidR="00CC4247" w:rsidRPr="003D4755">
        <w:rPr>
          <w:rFonts w:ascii="Lato" w:hAnsi="Lato"/>
          <w:sz w:val="22"/>
          <w:szCs w:val="22"/>
        </w:rPr>
        <w:t xml:space="preserve">requires an emergency action plan and accommodations while at school to prevent the exposure to </w:t>
      </w:r>
      <w:r w:rsidR="00806390" w:rsidRPr="003D4755">
        <w:rPr>
          <w:rFonts w:ascii="Lato" w:hAnsi="Lato"/>
          <w:sz w:val="22"/>
          <w:szCs w:val="22"/>
        </w:rPr>
        <w:t>his allergens</w:t>
      </w:r>
      <w:r w:rsidR="00CC4247" w:rsidRPr="003D4755">
        <w:rPr>
          <w:rFonts w:ascii="Lato" w:hAnsi="Lato"/>
          <w:sz w:val="22"/>
          <w:szCs w:val="22"/>
        </w:rPr>
        <w:t xml:space="preserve"> and respond effectively and efficiently if an exposure occurs to prevent death or disability. These accommodations and emergency response may be performed by the classroom teacher, or various school staff under the direction of the school nurse and building administrator.</w:t>
      </w:r>
      <w:r w:rsidR="00806390" w:rsidRPr="003D4755">
        <w:rPr>
          <w:rFonts w:ascii="Lato" w:hAnsi="Lato"/>
          <w:sz w:val="22"/>
          <w:szCs w:val="22"/>
        </w:rPr>
        <w:t xml:space="preserve"> </w:t>
      </w:r>
    </w:p>
    <w:p w14:paraId="3265A887" w14:textId="18313FB8" w:rsidR="00835D71" w:rsidRDefault="00835D71" w:rsidP="00974C78">
      <w:pPr>
        <w:rPr>
          <w:rFonts w:ascii="Lato" w:hAnsi="Lato"/>
          <w:sz w:val="22"/>
          <w:szCs w:val="22"/>
        </w:rPr>
      </w:pPr>
    </w:p>
    <w:p w14:paraId="34664319" w14:textId="5228D3F9" w:rsidR="009112DF" w:rsidRDefault="009112DF" w:rsidP="00974C78">
      <w:pPr>
        <w:rPr>
          <w:rFonts w:ascii="Lato" w:hAnsi="Lato"/>
          <w:sz w:val="22"/>
          <w:szCs w:val="22"/>
        </w:rPr>
      </w:pPr>
    </w:p>
    <w:p w14:paraId="0358D2A6" w14:textId="77777777" w:rsidR="009112DF" w:rsidRPr="003D4755" w:rsidRDefault="009112DF" w:rsidP="00974C78">
      <w:pPr>
        <w:rPr>
          <w:rFonts w:ascii="Lato" w:hAnsi="Lato"/>
          <w:sz w:val="22"/>
          <w:szCs w:val="22"/>
        </w:rPr>
      </w:pPr>
    </w:p>
    <w:p w14:paraId="00FF1E3C" w14:textId="00DC7FE8" w:rsidR="00835D71" w:rsidRPr="003D4755" w:rsidRDefault="00835D71" w:rsidP="00974C78">
      <w:pPr>
        <w:rPr>
          <w:rFonts w:ascii="Lato" w:hAnsi="Lato"/>
          <w:bCs/>
          <w:sz w:val="22"/>
          <w:szCs w:val="22"/>
          <w:u w:val="single"/>
        </w:rPr>
      </w:pPr>
      <w:r w:rsidRPr="003D4755">
        <w:rPr>
          <w:rFonts w:ascii="Lato" w:hAnsi="Lato"/>
          <w:bCs/>
          <w:sz w:val="22"/>
          <w:szCs w:val="22"/>
          <w:u w:val="single"/>
        </w:rPr>
        <w:lastRenderedPageBreak/>
        <w:t xml:space="preserve"> E. Effects of Disability</w:t>
      </w:r>
    </w:p>
    <w:p w14:paraId="56379972" w14:textId="77777777" w:rsidR="000F2C54" w:rsidRPr="003D4755" w:rsidRDefault="000F2C54" w:rsidP="00974C78">
      <w:pPr>
        <w:rPr>
          <w:rFonts w:ascii="Lato" w:hAnsi="Lato"/>
          <w:sz w:val="22"/>
          <w:szCs w:val="22"/>
        </w:rPr>
      </w:pPr>
    </w:p>
    <w:p w14:paraId="3101E69E" w14:textId="76BF30AB" w:rsidR="004D78B0" w:rsidRPr="0043783A" w:rsidRDefault="001A67CF" w:rsidP="00CC4247">
      <w:pPr>
        <w:contextualSpacing/>
        <w:rPr>
          <w:rFonts w:ascii="Lato" w:hAnsi="Lato"/>
          <w:iCs/>
          <w:sz w:val="22"/>
          <w:szCs w:val="22"/>
        </w:rPr>
      </w:pPr>
      <w:bookmarkStart w:id="2" w:name="_Hlk99097244"/>
      <w:r w:rsidRPr="003D4755">
        <w:rPr>
          <w:rFonts w:ascii="Lato" w:hAnsi="Lato"/>
          <w:iCs/>
          <w:sz w:val="22"/>
          <w:szCs w:val="22"/>
        </w:rPr>
        <w:t>Alejandro</w:t>
      </w:r>
      <w:r w:rsidR="00CC4247" w:rsidRPr="003D4755">
        <w:rPr>
          <w:rFonts w:ascii="Lato" w:hAnsi="Lato"/>
          <w:iCs/>
          <w:sz w:val="22"/>
          <w:szCs w:val="22"/>
        </w:rPr>
        <w:t xml:space="preserve"> </w:t>
      </w:r>
      <w:bookmarkEnd w:id="2"/>
      <w:r w:rsidR="00CC4247" w:rsidRPr="003D4755">
        <w:rPr>
          <w:rFonts w:ascii="Lato" w:hAnsi="Lato"/>
          <w:iCs/>
          <w:sz w:val="22"/>
          <w:szCs w:val="22"/>
        </w:rPr>
        <w:t xml:space="preserve">is at risk for injury if he is exposed to </w:t>
      </w:r>
      <w:r w:rsidRPr="003D4755">
        <w:rPr>
          <w:rFonts w:ascii="Lato" w:hAnsi="Lato"/>
          <w:iCs/>
          <w:sz w:val="22"/>
          <w:szCs w:val="22"/>
        </w:rPr>
        <w:t xml:space="preserve">his </w:t>
      </w:r>
      <w:r w:rsidR="00CC4247" w:rsidRPr="003D4755">
        <w:rPr>
          <w:rFonts w:ascii="Lato" w:hAnsi="Lato"/>
          <w:iCs/>
          <w:sz w:val="22"/>
          <w:szCs w:val="22"/>
        </w:rPr>
        <w:t>food allergen</w:t>
      </w:r>
      <w:r w:rsidRPr="003D4755">
        <w:rPr>
          <w:rFonts w:ascii="Lato" w:hAnsi="Lato"/>
          <w:iCs/>
          <w:sz w:val="22"/>
          <w:szCs w:val="22"/>
        </w:rPr>
        <w:t>s. Alejandro is</w:t>
      </w:r>
      <w:r w:rsidR="00CC4247" w:rsidRPr="003D4755">
        <w:rPr>
          <w:rFonts w:ascii="Lato" w:hAnsi="Lato"/>
          <w:iCs/>
          <w:sz w:val="22"/>
          <w:szCs w:val="22"/>
        </w:rPr>
        <w:t xml:space="preserve"> not able to participate in h</w:t>
      </w:r>
      <w:r w:rsidRPr="003D4755">
        <w:rPr>
          <w:rFonts w:ascii="Lato" w:hAnsi="Lato"/>
          <w:iCs/>
          <w:sz w:val="22"/>
          <w:szCs w:val="22"/>
        </w:rPr>
        <w:t>is</w:t>
      </w:r>
      <w:r w:rsidR="00CC4247" w:rsidRPr="003D4755">
        <w:rPr>
          <w:rFonts w:ascii="Lato" w:hAnsi="Lato"/>
          <w:iCs/>
          <w:sz w:val="22"/>
          <w:szCs w:val="22"/>
        </w:rPr>
        <w:t xml:space="preserve"> IEP programing if </w:t>
      </w:r>
      <w:r w:rsidRPr="003D4755">
        <w:rPr>
          <w:rFonts w:ascii="Lato" w:hAnsi="Lato"/>
          <w:iCs/>
          <w:sz w:val="22"/>
          <w:szCs w:val="22"/>
        </w:rPr>
        <w:t xml:space="preserve">he </w:t>
      </w:r>
      <w:r w:rsidR="00CC4247" w:rsidRPr="003D4755">
        <w:rPr>
          <w:rFonts w:ascii="Lato" w:hAnsi="Lato"/>
          <w:iCs/>
          <w:sz w:val="22"/>
          <w:szCs w:val="22"/>
        </w:rPr>
        <w:t xml:space="preserve">is ill or injured after exposure to food allergens. </w:t>
      </w:r>
    </w:p>
    <w:p w14:paraId="5A806712" w14:textId="77777777" w:rsidR="004D78B0" w:rsidRDefault="004D78B0" w:rsidP="00CC4247">
      <w:pPr>
        <w:contextualSpacing/>
        <w:rPr>
          <w:rFonts w:ascii="Lato" w:hAnsi="Lato"/>
          <w:iCs/>
          <w:sz w:val="22"/>
          <w:szCs w:val="22"/>
          <w:u w:val="single"/>
        </w:rPr>
      </w:pPr>
    </w:p>
    <w:p w14:paraId="4A0CE6EB" w14:textId="30F8F94A" w:rsidR="00C92118" w:rsidRPr="004D78B0" w:rsidRDefault="00C92118" w:rsidP="00CC4247">
      <w:pPr>
        <w:contextualSpacing/>
        <w:rPr>
          <w:rFonts w:ascii="Lato" w:hAnsi="Lato"/>
          <w:iCs/>
          <w:sz w:val="22"/>
          <w:szCs w:val="22"/>
          <w:u w:val="single"/>
        </w:rPr>
      </w:pPr>
      <w:r w:rsidRPr="004D78B0">
        <w:rPr>
          <w:rFonts w:ascii="Lato" w:hAnsi="Lato"/>
          <w:iCs/>
          <w:sz w:val="22"/>
          <w:szCs w:val="22"/>
          <w:u w:val="single"/>
        </w:rPr>
        <w:t xml:space="preserve">F. Summary of </w:t>
      </w:r>
      <w:r w:rsidR="001A67CF" w:rsidRPr="004D78B0">
        <w:rPr>
          <w:rFonts w:ascii="Lato" w:hAnsi="Lato"/>
          <w:iCs/>
          <w:sz w:val="22"/>
          <w:szCs w:val="22"/>
          <w:u w:val="single"/>
        </w:rPr>
        <w:t>Disability</w:t>
      </w:r>
      <w:r w:rsidRPr="004D78B0">
        <w:rPr>
          <w:rFonts w:ascii="Lato" w:hAnsi="Lato"/>
          <w:iCs/>
          <w:sz w:val="22"/>
          <w:szCs w:val="22"/>
          <w:u w:val="single"/>
        </w:rPr>
        <w:t xml:space="preserve"> Related Needs</w:t>
      </w:r>
    </w:p>
    <w:p w14:paraId="6383BAD4" w14:textId="77777777" w:rsidR="00C92118" w:rsidRPr="004D78B0" w:rsidRDefault="00C92118" w:rsidP="00CC4247">
      <w:pPr>
        <w:contextualSpacing/>
        <w:rPr>
          <w:rFonts w:ascii="Lato" w:hAnsi="Lato"/>
          <w:iCs/>
          <w:color w:val="FF0000"/>
          <w:sz w:val="22"/>
          <w:szCs w:val="22"/>
          <w:u w:val="single"/>
        </w:rPr>
      </w:pPr>
    </w:p>
    <w:p w14:paraId="4B5D0B21" w14:textId="1FF95440" w:rsidR="00974C78" w:rsidRPr="003D4755" w:rsidRDefault="0057201A">
      <w:pPr>
        <w:contextualSpacing/>
        <w:rPr>
          <w:rFonts w:ascii="Lato" w:hAnsi="Lato"/>
          <w:iCs/>
          <w:sz w:val="22"/>
          <w:szCs w:val="22"/>
        </w:rPr>
      </w:pPr>
      <w:bookmarkStart w:id="3" w:name="_Hlk99350901"/>
      <w:r w:rsidRPr="003D4755">
        <w:rPr>
          <w:rFonts w:ascii="Lato" w:eastAsia="+mn-ea" w:hAnsi="Lato" w:cs="Arial"/>
          <w:iCs/>
          <w:kern w:val="24"/>
          <w:sz w:val="22"/>
          <w:szCs w:val="22"/>
        </w:rPr>
        <w:t>Alejandro has</w:t>
      </w:r>
      <w:r w:rsidR="00CC4247" w:rsidRPr="003D4755">
        <w:rPr>
          <w:rFonts w:ascii="Lato" w:eastAsia="+mn-ea" w:hAnsi="Lato" w:cs="Arial"/>
          <w:iCs/>
          <w:kern w:val="24"/>
          <w:sz w:val="22"/>
          <w:szCs w:val="22"/>
        </w:rPr>
        <w:t xml:space="preserve"> a cognitive disability that affects h</w:t>
      </w:r>
      <w:r w:rsidR="001A67CF" w:rsidRPr="003D4755">
        <w:rPr>
          <w:rFonts w:ascii="Lato" w:eastAsia="+mn-ea" w:hAnsi="Lato" w:cs="Arial"/>
          <w:iCs/>
          <w:kern w:val="24"/>
          <w:sz w:val="22"/>
          <w:szCs w:val="22"/>
        </w:rPr>
        <w:t>is</w:t>
      </w:r>
      <w:r w:rsidR="00CC4247" w:rsidRPr="003D4755">
        <w:rPr>
          <w:rFonts w:ascii="Lato" w:eastAsia="+mn-ea" w:hAnsi="Lato" w:cs="Arial"/>
          <w:iCs/>
          <w:kern w:val="24"/>
          <w:sz w:val="22"/>
          <w:szCs w:val="22"/>
        </w:rPr>
        <w:t xml:space="preserve"> ability to self-advocate</w:t>
      </w:r>
      <w:r w:rsidRPr="003D4755">
        <w:rPr>
          <w:rFonts w:ascii="Lato" w:eastAsia="+mn-ea" w:hAnsi="Lato" w:cs="Arial"/>
          <w:iCs/>
          <w:kern w:val="24"/>
          <w:sz w:val="22"/>
          <w:szCs w:val="22"/>
        </w:rPr>
        <w:t>,</w:t>
      </w:r>
      <w:r w:rsidRPr="003D4755">
        <w:rPr>
          <w:sz w:val="22"/>
          <w:szCs w:val="22"/>
        </w:rPr>
        <w:t xml:space="preserve"> </w:t>
      </w:r>
      <w:r w:rsidRPr="003D4755">
        <w:rPr>
          <w:rFonts w:ascii="Lato" w:eastAsia="+mn-ea" w:hAnsi="Lato" w:cs="Arial"/>
          <w:iCs/>
          <w:kern w:val="24"/>
          <w:sz w:val="22"/>
          <w:szCs w:val="22"/>
        </w:rPr>
        <w:t xml:space="preserve">protect himself from exposure to his allergens, </w:t>
      </w:r>
      <w:r w:rsidR="00CC4247" w:rsidRPr="003D4755">
        <w:rPr>
          <w:rFonts w:ascii="Lato" w:eastAsia="+mn-ea" w:hAnsi="Lato" w:cs="Arial"/>
          <w:iCs/>
          <w:kern w:val="24"/>
          <w:sz w:val="22"/>
          <w:szCs w:val="22"/>
        </w:rPr>
        <w:t>or alert staff to symptoms of food allergy.</w:t>
      </w:r>
    </w:p>
    <w:bookmarkEnd w:id="3"/>
    <w:p w14:paraId="6DBD6F93" w14:textId="77777777" w:rsidR="009112DF" w:rsidRDefault="009112DF">
      <w:pPr>
        <w:rPr>
          <w:rFonts w:ascii="Lato" w:eastAsia="+mn-ea" w:hAnsi="Lato" w:cs="Arial"/>
          <w:iCs/>
          <w:kern w:val="24"/>
          <w:sz w:val="22"/>
          <w:szCs w:val="22"/>
        </w:rPr>
      </w:pPr>
    </w:p>
    <w:p w14:paraId="224F7A66" w14:textId="0195DFF5" w:rsidR="006E1E82" w:rsidRPr="003D4755" w:rsidRDefault="00C95420">
      <w:pPr>
        <w:rPr>
          <w:rFonts w:ascii="Lato" w:eastAsia="+mn-ea" w:hAnsi="Lato" w:cs="Arial"/>
          <w:iCs/>
          <w:kern w:val="24"/>
          <w:sz w:val="22"/>
          <w:szCs w:val="22"/>
        </w:rPr>
      </w:pPr>
      <w:r w:rsidRPr="003D4755">
        <w:rPr>
          <w:rFonts w:ascii="Lato" w:eastAsia="+mn-ea" w:hAnsi="Lato" w:cs="Arial"/>
          <w:iCs/>
          <w:kern w:val="24"/>
          <w:sz w:val="22"/>
          <w:szCs w:val="22"/>
        </w:rPr>
        <w:t xml:space="preserve">Nursing service and school health services are necessary related services for anaphylaxis management and prevention and emergency medication administration to maintain attendance patterns and attain </w:t>
      </w:r>
      <w:r w:rsidR="0057201A" w:rsidRPr="003D4755">
        <w:rPr>
          <w:rFonts w:ascii="Lato" w:eastAsia="+mn-ea" w:hAnsi="Lato" w:cs="Arial"/>
          <w:iCs/>
          <w:kern w:val="24"/>
          <w:sz w:val="22"/>
          <w:szCs w:val="22"/>
        </w:rPr>
        <w:t>his IEP</w:t>
      </w:r>
      <w:r w:rsidRPr="003D4755">
        <w:rPr>
          <w:rFonts w:ascii="Lato" w:eastAsia="+mn-ea" w:hAnsi="Lato" w:cs="Arial"/>
          <w:iCs/>
          <w:kern w:val="24"/>
          <w:sz w:val="22"/>
          <w:szCs w:val="22"/>
        </w:rPr>
        <w:t xml:space="preserve"> goals.</w:t>
      </w:r>
    </w:p>
    <w:p w14:paraId="603ECAB9" w14:textId="63F417A9" w:rsidR="0057201A" w:rsidRPr="003D4755" w:rsidRDefault="0057201A">
      <w:pPr>
        <w:rPr>
          <w:rFonts w:ascii="Lato" w:eastAsia="+mn-ea" w:hAnsi="Lato" w:cs="Arial"/>
          <w:iCs/>
          <w:kern w:val="24"/>
          <w:sz w:val="22"/>
          <w:szCs w:val="22"/>
        </w:rPr>
      </w:pPr>
    </w:p>
    <w:p w14:paraId="263CA349" w14:textId="77777777" w:rsidR="0057201A" w:rsidRPr="003D4755" w:rsidRDefault="0057201A">
      <w:pPr>
        <w:rPr>
          <w:rFonts w:ascii="Lato" w:eastAsia="+mn-ea" w:hAnsi="Lato" w:cs="Arial"/>
          <w:iCs/>
          <w:kern w:val="24"/>
          <w:sz w:val="22"/>
          <w:szCs w:val="22"/>
        </w:rPr>
      </w:pPr>
    </w:p>
    <w:p w14:paraId="43C15450" w14:textId="0E0545C9" w:rsidR="006E1E82" w:rsidRPr="003D4755" w:rsidRDefault="006E1E82">
      <w:pPr>
        <w:rPr>
          <w:rFonts w:ascii="Lato" w:eastAsia="+mn-ea" w:hAnsi="Lato" w:cs="Arial"/>
          <w:iCs/>
          <w:kern w:val="24"/>
          <w:sz w:val="22"/>
          <w:szCs w:val="22"/>
          <w:u w:val="single"/>
        </w:rPr>
      </w:pPr>
      <w:r w:rsidRPr="003D4755">
        <w:rPr>
          <w:rFonts w:ascii="Lato" w:eastAsia="+mn-ea" w:hAnsi="Lato" w:cs="Arial"/>
          <w:iCs/>
          <w:kern w:val="24"/>
          <w:sz w:val="22"/>
          <w:szCs w:val="22"/>
          <w:u w:val="single"/>
        </w:rPr>
        <w:t>Program Summary</w:t>
      </w:r>
      <w:r w:rsidR="0057201A" w:rsidRPr="003D4755">
        <w:rPr>
          <w:rFonts w:ascii="Lato" w:eastAsia="+mn-ea" w:hAnsi="Lato" w:cs="Arial"/>
          <w:iCs/>
          <w:kern w:val="24"/>
          <w:sz w:val="22"/>
          <w:szCs w:val="22"/>
          <w:u w:val="single"/>
        </w:rPr>
        <w:t>/</w:t>
      </w:r>
      <w:r w:rsidRPr="003D4755">
        <w:rPr>
          <w:rFonts w:ascii="Lato" w:eastAsia="+mn-ea" w:hAnsi="Lato" w:cs="Arial"/>
          <w:iCs/>
          <w:kern w:val="24"/>
          <w:sz w:val="22"/>
          <w:szCs w:val="22"/>
          <w:u w:val="single"/>
        </w:rPr>
        <w:t xml:space="preserve"> Supplemental Aids and Services </w:t>
      </w:r>
    </w:p>
    <w:p w14:paraId="48A132C5" w14:textId="77777777" w:rsidR="006E1E82" w:rsidRPr="003D4755" w:rsidRDefault="006E1E82" w:rsidP="006E1E82">
      <w:pPr>
        <w:spacing w:line="276" w:lineRule="auto"/>
        <w:rPr>
          <w:rFonts w:ascii="Lato" w:eastAsia="Arial" w:hAnsi="Lato"/>
          <w:sz w:val="22"/>
          <w:szCs w:val="22"/>
        </w:rPr>
      </w:pPr>
      <w:r w:rsidRPr="003D4755">
        <w:rPr>
          <w:rFonts w:ascii="Lato" w:eastAsia="Arial" w:hAnsi="Lato"/>
          <w:sz w:val="22"/>
          <w:szCs w:val="22"/>
        </w:rPr>
        <w:t>Examples that may be included for a student with severe allergies:</w:t>
      </w:r>
    </w:p>
    <w:p w14:paraId="6B258F53" w14:textId="3671572B"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 xml:space="preserve">Identify and remove allergens from the school environment that </w:t>
      </w:r>
      <w:r w:rsidR="0057201A" w:rsidRPr="004D78B0">
        <w:rPr>
          <w:rFonts w:ascii="Lato" w:eastAsia="Arial" w:hAnsi="Lato"/>
          <w:sz w:val="22"/>
          <w:szCs w:val="22"/>
        </w:rPr>
        <w:t>student will</w:t>
      </w:r>
      <w:r w:rsidRPr="004D78B0">
        <w:rPr>
          <w:rFonts w:ascii="Lato" w:eastAsia="Arial" w:hAnsi="Lato"/>
          <w:sz w:val="22"/>
          <w:szCs w:val="22"/>
        </w:rPr>
        <w:t xml:space="preserve"> frequent. </w:t>
      </w:r>
    </w:p>
    <w:p w14:paraId="1AF8423D" w14:textId="77777777"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School staff and transportation department will be notified of student’s allergy.</w:t>
      </w:r>
    </w:p>
    <w:p w14:paraId="4111E4F8" w14:textId="2DBCF31A"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 xml:space="preserve">Provide list of </w:t>
      </w:r>
      <w:r w:rsidR="0057201A" w:rsidRPr="004D78B0">
        <w:rPr>
          <w:rFonts w:ascii="Lato" w:eastAsia="Arial" w:hAnsi="Lato"/>
          <w:sz w:val="22"/>
          <w:szCs w:val="22"/>
        </w:rPr>
        <w:t>allergen</w:t>
      </w:r>
      <w:r w:rsidRPr="004D78B0">
        <w:rPr>
          <w:rFonts w:ascii="Lato" w:eastAsia="Arial" w:hAnsi="Lato"/>
          <w:sz w:val="22"/>
          <w:szCs w:val="22"/>
        </w:rPr>
        <w:t xml:space="preserve"> free snacks to parent of classmates.</w:t>
      </w:r>
    </w:p>
    <w:p w14:paraId="6689CA85" w14:textId="74AE8275"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Request that foods containing</w:t>
      </w:r>
      <w:r w:rsidR="0057201A" w:rsidRPr="004D78B0">
        <w:rPr>
          <w:rFonts w:ascii="Lato" w:eastAsia="Arial" w:hAnsi="Lato"/>
          <w:sz w:val="22"/>
          <w:szCs w:val="22"/>
        </w:rPr>
        <w:t xml:space="preserve"> allergen </w:t>
      </w:r>
      <w:r w:rsidR="004D78B0" w:rsidRPr="004D78B0">
        <w:rPr>
          <w:rFonts w:ascii="Lato" w:eastAsia="Arial" w:hAnsi="Lato"/>
          <w:sz w:val="22"/>
          <w:szCs w:val="22"/>
        </w:rPr>
        <w:t>(nuts</w:t>
      </w:r>
      <w:r w:rsidRPr="004D78B0">
        <w:rPr>
          <w:rFonts w:ascii="Lato" w:eastAsia="Arial" w:hAnsi="Lato"/>
          <w:sz w:val="22"/>
          <w:szCs w:val="22"/>
        </w:rPr>
        <w:t>/tree nut products</w:t>
      </w:r>
      <w:r w:rsidR="0057201A" w:rsidRPr="004D78B0">
        <w:rPr>
          <w:rFonts w:ascii="Lato" w:eastAsia="Arial" w:hAnsi="Lato"/>
          <w:sz w:val="22"/>
          <w:szCs w:val="22"/>
        </w:rPr>
        <w:t>)</w:t>
      </w:r>
      <w:r w:rsidRPr="004D78B0">
        <w:rPr>
          <w:rFonts w:ascii="Lato" w:eastAsia="Arial" w:hAnsi="Lato"/>
          <w:sz w:val="22"/>
          <w:szCs w:val="22"/>
        </w:rPr>
        <w:t xml:space="preserve"> not be eaten in classroom. </w:t>
      </w:r>
    </w:p>
    <w:p w14:paraId="4F2B34A5" w14:textId="77777777"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 xml:space="preserve">Classroom teacher will notify family about any classroom activities that will involve food and allow alternative foods. </w:t>
      </w:r>
    </w:p>
    <w:p w14:paraId="478F8019" w14:textId="77777777"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Allergy aware seating will be provided in cafeteria/classroom if requested.</w:t>
      </w:r>
    </w:p>
    <w:p w14:paraId="673216F9" w14:textId="34AF1828"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 xml:space="preserve">Classmates will be informed of </w:t>
      </w:r>
      <w:r w:rsidR="0057201A" w:rsidRPr="004D78B0">
        <w:rPr>
          <w:rFonts w:ascii="Lato" w:eastAsia="Arial" w:hAnsi="Lato"/>
          <w:sz w:val="22"/>
          <w:szCs w:val="22"/>
        </w:rPr>
        <w:t>student’s</w:t>
      </w:r>
      <w:r w:rsidRPr="004D78B0">
        <w:rPr>
          <w:rFonts w:ascii="Lato" w:eastAsia="Arial" w:hAnsi="Lato"/>
          <w:sz w:val="22"/>
          <w:szCs w:val="22"/>
        </w:rPr>
        <w:t xml:space="preserve"> food allergy if parents request or agree.</w:t>
      </w:r>
    </w:p>
    <w:p w14:paraId="07A82AC6" w14:textId="240BF3EA"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 xml:space="preserve">Staff perform hand </w:t>
      </w:r>
      <w:r w:rsidR="0057201A" w:rsidRPr="004D78B0">
        <w:rPr>
          <w:rFonts w:ascii="Lato" w:eastAsia="Arial" w:hAnsi="Lato"/>
          <w:sz w:val="22"/>
          <w:szCs w:val="22"/>
        </w:rPr>
        <w:t>washing</w:t>
      </w:r>
      <w:r w:rsidRPr="004D78B0">
        <w:rPr>
          <w:rFonts w:ascii="Lato" w:eastAsia="Arial" w:hAnsi="Lato"/>
          <w:sz w:val="22"/>
          <w:szCs w:val="22"/>
        </w:rPr>
        <w:t xml:space="preserve"> before feeding or assisting </w:t>
      </w:r>
      <w:r w:rsidR="004D78B0" w:rsidRPr="004D78B0">
        <w:rPr>
          <w:rFonts w:ascii="Lato" w:eastAsia="Arial" w:hAnsi="Lato"/>
          <w:sz w:val="22"/>
          <w:szCs w:val="22"/>
        </w:rPr>
        <w:t>student with</w:t>
      </w:r>
      <w:r w:rsidRPr="004D78B0">
        <w:rPr>
          <w:rFonts w:ascii="Lato" w:eastAsia="Arial" w:hAnsi="Lato"/>
          <w:sz w:val="22"/>
          <w:szCs w:val="22"/>
        </w:rPr>
        <w:t xml:space="preserve"> eating.</w:t>
      </w:r>
    </w:p>
    <w:p w14:paraId="597D9903" w14:textId="77777777"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Staff and classmates are instructed to wash hands after eating.</w:t>
      </w:r>
    </w:p>
    <w:p w14:paraId="4263F2F0" w14:textId="77777777" w:rsidR="006E1E82" w:rsidRPr="004D78B0" w:rsidRDefault="006E1E82" w:rsidP="004D78B0">
      <w:pPr>
        <w:pStyle w:val="ListParagraph"/>
        <w:numPr>
          <w:ilvl w:val="0"/>
          <w:numId w:val="1"/>
        </w:numPr>
        <w:spacing w:line="276" w:lineRule="auto"/>
        <w:rPr>
          <w:rFonts w:ascii="Lato" w:eastAsia="Arial" w:hAnsi="Lato"/>
          <w:sz w:val="22"/>
          <w:szCs w:val="22"/>
        </w:rPr>
      </w:pPr>
      <w:r w:rsidRPr="004D78B0">
        <w:rPr>
          <w:rFonts w:ascii="Lato" w:eastAsia="Arial" w:hAnsi="Lato"/>
          <w:sz w:val="22"/>
          <w:szCs w:val="22"/>
        </w:rPr>
        <w:t>Each year educate identified school staff about anaphylaxis and use of epinephrine auto –injector.</w:t>
      </w:r>
    </w:p>
    <w:p w14:paraId="0F6BBBC7" w14:textId="77777777" w:rsidR="006E1E82" w:rsidRPr="003D4755" w:rsidRDefault="006E1E82" w:rsidP="006E1E82">
      <w:pPr>
        <w:spacing w:line="276" w:lineRule="auto"/>
        <w:rPr>
          <w:rFonts w:ascii="Lato" w:eastAsia="Arial" w:hAnsi="Lato"/>
          <w:sz w:val="22"/>
          <w:szCs w:val="22"/>
        </w:rPr>
      </w:pPr>
    </w:p>
    <w:p w14:paraId="64FD9819" w14:textId="3FABF960" w:rsidR="006E1E82" w:rsidRPr="004D78B0" w:rsidRDefault="006E1E82" w:rsidP="006E1E82">
      <w:pPr>
        <w:rPr>
          <w:rFonts w:ascii="Lato" w:eastAsia="Arial" w:hAnsi="Lato"/>
          <w:i/>
          <w:iCs/>
          <w:sz w:val="22"/>
          <w:szCs w:val="22"/>
        </w:rPr>
      </w:pPr>
      <w:r w:rsidRPr="004D78B0">
        <w:rPr>
          <w:rFonts w:ascii="Lato" w:eastAsia="Arial" w:hAnsi="Lato"/>
          <w:i/>
          <w:iCs/>
          <w:sz w:val="22"/>
          <w:szCs w:val="22"/>
        </w:rPr>
        <w:t xml:space="preserve">This is </w:t>
      </w:r>
      <w:r w:rsidRPr="004D78B0">
        <w:rPr>
          <w:rFonts w:ascii="Lato" w:eastAsia="Arial" w:hAnsi="Lato"/>
          <w:i/>
          <w:iCs/>
          <w:sz w:val="22"/>
          <w:szCs w:val="22"/>
          <w:u w:val="single"/>
        </w:rPr>
        <w:t>not a required nor exhaustive list</w:t>
      </w:r>
      <w:r w:rsidRPr="004D78B0">
        <w:rPr>
          <w:rFonts w:ascii="Lato" w:eastAsia="Arial" w:hAnsi="Lato"/>
          <w:i/>
          <w:iCs/>
          <w:sz w:val="22"/>
          <w:szCs w:val="22"/>
        </w:rPr>
        <w:t xml:space="preserve"> of accommodations or supplementary aids and services for students at risk of anaphylaxis. Some of these accommodations can also be addressed in the health plan that staff see and use.</w:t>
      </w:r>
    </w:p>
    <w:p w14:paraId="438AA0B5" w14:textId="38440883" w:rsidR="008F2BC8" w:rsidRPr="003D4755" w:rsidRDefault="008F2BC8" w:rsidP="006E1E82">
      <w:pPr>
        <w:rPr>
          <w:rFonts w:ascii="Lato" w:eastAsia="Arial" w:hAnsi="Lato"/>
          <w:sz w:val="22"/>
          <w:szCs w:val="22"/>
        </w:rPr>
      </w:pPr>
    </w:p>
    <w:p w14:paraId="25074B61" w14:textId="7FF1F313" w:rsidR="008F2BC8" w:rsidRPr="003D4755" w:rsidRDefault="003D4755" w:rsidP="006E1E82">
      <w:pPr>
        <w:rPr>
          <w:rFonts w:ascii="Lato" w:eastAsia="Arial" w:hAnsi="Lato"/>
          <w:sz w:val="22"/>
          <w:szCs w:val="22"/>
          <w:u w:val="single"/>
        </w:rPr>
      </w:pPr>
      <w:r w:rsidRPr="003D4755">
        <w:rPr>
          <w:rFonts w:ascii="Lato" w:eastAsia="Arial" w:hAnsi="Lato"/>
          <w:sz w:val="22"/>
          <w:szCs w:val="22"/>
          <w:u w:val="single"/>
        </w:rPr>
        <w:t xml:space="preserve">D. </w:t>
      </w:r>
      <w:r w:rsidR="008F2BC8" w:rsidRPr="003D4755">
        <w:rPr>
          <w:rFonts w:ascii="Lato" w:eastAsia="Arial" w:hAnsi="Lato"/>
          <w:sz w:val="22"/>
          <w:szCs w:val="22"/>
          <w:u w:val="single"/>
        </w:rPr>
        <w:t>Program Modifications and Support</w:t>
      </w:r>
    </w:p>
    <w:p w14:paraId="0ADE865F" w14:textId="7FC04581" w:rsidR="008F2BC8" w:rsidRPr="003D4755" w:rsidRDefault="008F2BC8" w:rsidP="008F2BC8">
      <w:pPr>
        <w:spacing w:line="276" w:lineRule="auto"/>
        <w:ind w:left="108"/>
        <w:rPr>
          <w:rFonts w:ascii="Lato" w:eastAsia="Arial" w:hAnsi="Lato" w:cs="Arial"/>
          <w:sz w:val="22"/>
          <w:szCs w:val="22"/>
        </w:rPr>
      </w:pPr>
      <w:r w:rsidRPr="003D4755">
        <w:rPr>
          <w:rFonts w:ascii="Lato" w:eastAsia="Arial" w:hAnsi="Lato" w:cs="Arial"/>
          <w:sz w:val="22"/>
          <w:szCs w:val="22"/>
        </w:rPr>
        <w:t xml:space="preserve">School nurse will train staff in prevention of exposure to allergen and anaphylaxis management including the use of an epinephrine auto-injector. </w:t>
      </w:r>
    </w:p>
    <w:p w14:paraId="0607E790" w14:textId="77777777" w:rsidR="008F2BC8" w:rsidRPr="003D4755" w:rsidRDefault="008F2BC8" w:rsidP="006E1E82">
      <w:pPr>
        <w:rPr>
          <w:rFonts w:ascii="Lato" w:hAnsi="Lato"/>
          <w:sz w:val="22"/>
          <w:szCs w:val="22"/>
        </w:rPr>
      </w:pPr>
    </w:p>
    <w:sectPr w:rsidR="008F2BC8" w:rsidRPr="003D4755" w:rsidSect="004D78B0">
      <w:pgSz w:w="12240" w:h="15840"/>
      <w:pgMar w:top="81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160A"/>
    <w:multiLevelType w:val="hybridMultilevel"/>
    <w:tmpl w:val="88D4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48"/>
    <w:rsid w:val="00034B5B"/>
    <w:rsid w:val="00044D3C"/>
    <w:rsid w:val="00054CBC"/>
    <w:rsid w:val="00056875"/>
    <w:rsid w:val="00092D2F"/>
    <w:rsid w:val="00095491"/>
    <w:rsid w:val="000C098E"/>
    <w:rsid w:val="000F2C54"/>
    <w:rsid w:val="00104394"/>
    <w:rsid w:val="00135AAA"/>
    <w:rsid w:val="0014682C"/>
    <w:rsid w:val="00156622"/>
    <w:rsid w:val="00171E99"/>
    <w:rsid w:val="00173B02"/>
    <w:rsid w:val="0018013E"/>
    <w:rsid w:val="00180A66"/>
    <w:rsid w:val="001922DF"/>
    <w:rsid w:val="001A67CF"/>
    <w:rsid w:val="001A6F55"/>
    <w:rsid w:val="001B0B30"/>
    <w:rsid w:val="001B1527"/>
    <w:rsid w:val="001E634D"/>
    <w:rsid w:val="001F5716"/>
    <w:rsid w:val="001F5DCF"/>
    <w:rsid w:val="001F702E"/>
    <w:rsid w:val="00210B48"/>
    <w:rsid w:val="00240E51"/>
    <w:rsid w:val="00246A50"/>
    <w:rsid w:val="00254908"/>
    <w:rsid w:val="002632E2"/>
    <w:rsid w:val="00274EE5"/>
    <w:rsid w:val="00275A27"/>
    <w:rsid w:val="00293451"/>
    <w:rsid w:val="00293B10"/>
    <w:rsid w:val="00293EAB"/>
    <w:rsid w:val="002B5F51"/>
    <w:rsid w:val="002B656C"/>
    <w:rsid w:val="002C3592"/>
    <w:rsid w:val="002E5F4B"/>
    <w:rsid w:val="002F1A53"/>
    <w:rsid w:val="0030270B"/>
    <w:rsid w:val="00305ED8"/>
    <w:rsid w:val="0033353C"/>
    <w:rsid w:val="00342C8E"/>
    <w:rsid w:val="0039200E"/>
    <w:rsid w:val="003C0D65"/>
    <w:rsid w:val="003D4755"/>
    <w:rsid w:val="003E7DE7"/>
    <w:rsid w:val="00405490"/>
    <w:rsid w:val="00416894"/>
    <w:rsid w:val="00422DA1"/>
    <w:rsid w:val="0043783A"/>
    <w:rsid w:val="0044560F"/>
    <w:rsid w:val="00455161"/>
    <w:rsid w:val="004A5145"/>
    <w:rsid w:val="004C14FC"/>
    <w:rsid w:val="004C1665"/>
    <w:rsid w:val="004D78B0"/>
    <w:rsid w:val="004F3039"/>
    <w:rsid w:val="0051015D"/>
    <w:rsid w:val="00516253"/>
    <w:rsid w:val="00522052"/>
    <w:rsid w:val="00530755"/>
    <w:rsid w:val="0057201A"/>
    <w:rsid w:val="00576B01"/>
    <w:rsid w:val="00584115"/>
    <w:rsid w:val="005930B2"/>
    <w:rsid w:val="005A1EB8"/>
    <w:rsid w:val="005A3BFB"/>
    <w:rsid w:val="005A5CD3"/>
    <w:rsid w:val="005B1384"/>
    <w:rsid w:val="005B4A6F"/>
    <w:rsid w:val="005E4A46"/>
    <w:rsid w:val="006114EE"/>
    <w:rsid w:val="00614901"/>
    <w:rsid w:val="00621B83"/>
    <w:rsid w:val="006522F8"/>
    <w:rsid w:val="00673974"/>
    <w:rsid w:val="00685BA8"/>
    <w:rsid w:val="006B0AE4"/>
    <w:rsid w:val="006D6CA1"/>
    <w:rsid w:val="006E1E82"/>
    <w:rsid w:val="007208C6"/>
    <w:rsid w:val="0072148C"/>
    <w:rsid w:val="007C0EBB"/>
    <w:rsid w:val="007C4EED"/>
    <w:rsid w:val="007E0252"/>
    <w:rsid w:val="00806390"/>
    <w:rsid w:val="00807D46"/>
    <w:rsid w:val="00833573"/>
    <w:rsid w:val="00835D71"/>
    <w:rsid w:val="008A14C2"/>
    <w:rsid w:val="008D178A"/>
    <w:rsid w:val="008F2BC8"/>
    <w:rsid w:val="00904953"/>
    <w:rsid w:val="009112DF"/>
    <w:rsid w:val="00924192"/>
    <w:rsid w:val="009569A8"/>
    <w:rsid w:val="0096611E"/>
    <w:rsid w:val="00974C78"/>
    <w:rsid w:val="00A21758"/>
    <w:rsid w:val="00A90C6D"/>
    <w:rsid w:val="00A913E1"/>
    <w:rsid w:val="00AA6EDB"/>
    <w:rsid w:val="00AB3635"/>
    <w:rsid w:val="00AC0AD2"/>
    <w:rsid w:val="00AC4D0D"/>
    <w:rsid w:val="00AE27CE"/>
    <w:rsid w:val="00B11485"/>
    <w:rsid w:val="00B60541"/>
    <w:rsid w:val="00B61BB3"/>
    <w:rsid w:val="00B63E41"/>
    <w:rsid w:val="00B9272A"/>
    <w:rsid w:val="00BB6F7B"/>
    <w:rsid w:val="00BE083F"/>
    <w:rsid w:val="00BE0A57"/>
    <w:rsid w:val="00BE4CBB"/>
    <w:rsid w:val="00C059DA"/>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92118"/>
    <w:rsid w:val="00C95420"/>
    <w:rsid w:val="00CA6BF9"/>
    <w:rsid w:val="00CB7200"/>
    <w:rsid w:val="00CC4247"/>
    <w:rsid w:val="00CD04EC"/>
    <w:rsid w:val="00CE12BD"/>
    <w:rsid w:val="00CE67CA"/>
    <w:rsid w:val="00CF0015"/>
    <w:rsid w:val="00CF4DD1"/>
    <w:rsid w:val="00D063BA"/>
    <w:rsid w:val="00D22487"/>
    <w:rsid w:val="00D36E71"/>
    <w:rsid w:val="00D41D40"/>
    <w:rsid w:val="00D73F66"/>
    <w:rsid w:val="00D9251E"/>
    <w:rsid w:val="00DB4E2C"/>
    <w:rsid w:val="00DD7295"/>
    <w:rsid w:val="00DF06DF"/>
    <w:rsid w:val="00DF2CD8"/>
    <w:rsid w:val="00E03EC0"/>
    <w:rsid w:val="00E2681A"/>
    <w:rsid w:val="00E62A13"/>
    <w:rsid w:val="00E83D77"/>
    <w:rsid w:val="00E9141F"/>
    <w:rsid w:val="00E96118"/>
    <w:rsid w:val="00F11FB9"/>
    <w:rsid w:val="00F3549B"/>
    <w:rsid w:val="00F36676"/>
    <w:rsid w:val="00F37F05"/>
    <w:rsid w:val="00F74133"/>
    <w:rsid w:val="00FB5DC0"/>
    <w:rsid w:val="00FC3088"/>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1A7D2"/>
  <w15:chartTrackingRefBased/>
  <w15:docId w15:val="{007424DD-EF04-4A04-9E31-25FB20F9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82C"/>
    <w:rPr>
      <w:rFonts w:ascii="Arial" w:hAnsi="Arial" w:cs="Arial"/>
      <w:sz w:val="18"/>
      <w:szCs w:val="18"/>
    </w:rPr>
  </w:style>
  <w:style w:type="character" w:customStyle="1" w:styleId="BalloonTextChar">
    <w:name w:val="Balloon Text Char"/>
    <w:basedOn w:val="DefaultParagraphFont"/>
    <w:link w:val="BalloonText"/>
    <w:uiPriority w:val="99"/>
    <w:semiHidden/>
    <w:rsid w:val="0014682C"/>
    <w:rPr>
      <w:rFonts w:ascii="Arial" w:hAnsi="Arial" w:cs="Arial"/>
      <w:sz w:val="18"/>
      <w:szCs w:val="18"/>
    </w:rPr>
  </w:style>
  <w:style w:type="paragraph" w:styleId="ListParagraph">
    <w:name w:val="List Paragraph"/>
    <w:basedOn w:val="Normal"/>
    <w:uiPriority w:val="34"/>
    <w:qFormat/>
    <w:rsid w:val="004D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839</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Wilson, Louise F.   DPI</cp:lastModifiedBy>
  <cp:revision>3</cp:revision>
  <cp:lastPrinted>2017-09-15T12:01:00Z</cp:lastPrinted>
  <dcterms:created xsi:type="dcterms:W3CDTF">2022-03-25T15:57:00Z</dcterms:created>
  <dcterms:modified xsi:type="dcterms:W3CDTF">2022-03-28T14:10:00Z</dcterms:modified>
</cp:coreProperties>
</file>